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A36CFF" w14:paraId="089235C6" w14:textId="77777777" w:rsidTr="00F50401">
        <w:trPr>
          <w:trHeight w:val="144"/>
        </w:trPr>
        <w:tc>
          <w:tcPr>
            <w:tcW w:w="2869" w:type="dxa"/>
          </w:tcPr>
          <w:p w14:paraId="58C4B3FF" w14:textId="77777777" w:rsidR="00264223" w:rsidRPr="00A36CFF" w:rsidRDefault="00264223" w:rsidP="00264223">
            <w:pPr>
              <w:tabs>
                <w:tab w:val="right" w:pos="8838"/>
              </w:tabs>
              <w:ind w:right="-105"/>
              <w:rPr>
                <w:rFonts w:ascii="Palatino Linotype" w:eastAsia="Calibri" w:hAnsi="Palatino Linotype" w:cs="Tahoma"/>
                <w:b/>
                <w:sz w:val="22"/>
                <w:szCs w:val="22"/>
                <w:lang w:val="es-MX" w:eastAsia="en-US"/>
              </w:rPr>
            </w:pPr>
            <w:r w:rsidRPr="00A36CFF">
              <w:rPr>
                <w:rFonts w:ascii="Palatino Linotype" w:eastAsia="Calibri" w:hAnsi="Palatino Linotype" w:cs="Tahoma"/>
                <w:b/>
                <w:sz w:val="22"/>
                <w:szCs w:val="22"/>
                <w:lang w:val="es-MX" w:eastAsia="en-US"/>
              </w:rPr>
              <w:t>Recurso de Revisión:</w:t>
            </w:r>
          </w:p>
        </w:tc>
        <w:tc>
          <w:tcPr>
            <w:tcW w:w="2943" w:type="dxa"/>
          </w:tcPr>
          <w:p w14:paraId="0D3A1708" w14:textId="372C6A74" w:rsidR="00264223" w:rsidRPr="00A36CFF" w:rsidRDefault="00681647" w:rsidP="005C1014">
            <w:pPr>
              <w:tabs>
                <w:tab w:val="right" w:pos="8838"/>
              </w:tabs>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04696</w:t>
            </w:r>
            <w:r w:rsidR="00F50401" w:rsidRPr="00A36CFF">
              <w:rPr>
                <w:rFonts w:ascii="Palatino Linotype" w:eastAsia="Calibri" w:hAnsi="Palatino Linotype" w:cs="Tahoma"/>
                <w:bCs/>
                <w:sz w:val="22"/>
                <w:szCs w:val="22"/>
                <w:lang w:eastAsia="en-US"/>
              </w:rPr>
              <w:t>/INFOEM/IP/RR/2018</w:t>
            </w:r>
            <w:r w:rsidRPr="00A36CFF">
              <w:rPr>
                <w:rFonts w:ascii="Palatino Linotype" w:eastAsia="Calibri" w:hAnsi="Palatino Linotype" w:cs="Tahoma"/>
                <w:bCs/>
                <w:sz w:val="22"/>
                <w:szCs w:val="22"/>
                <w:lang w:eastAsia="en-US"/>
              </w:rPr>
              <w:t xml:space="preserve"> y Acumulados</w:t>
            </w:r>
          </w:p>
        </w:tc>
      </w:tr>
      <w:tr w:rsidR="00264223" w:rsidRPr="00A36CFF" w14:paraId="40AE833C" w14:textId="77777777" w:rsidTr="00F50401">
        <w:trPr>
          <w:trHeight w:val="144"/>
        </w:trPr>
        <w:tc>
          <w:tcPr>
            <w:tcW w:w="2869" w:type="dxa"/>
          </w:tcPr>
          <w:p w14:paraId="6C259251" w14:textId="77777777" w:rsidR="00264223" w:rsidRPr="00A36CFF" w:rsidRDefault="00264223" w:rsidP="00264223">
            <w:pPr>
              <w:tabs>
                <w:tab w:val="right" w:pos="8838"/>
              </w:tabs>
              <w:ind w:right="-105"/>
              <w:rPr>
                <w:rFonts w:ascii="Palatino Linotype" w:eastAsia="Calibri" w:hAnsi="Palatino Linotype" w:cs="Tahoma"/>
                <w:b/>
                <w:sz w:val="22"/>
                <w:szCs w:val="22"/>
                <w:lang w:val="es-MX" w:eastAsia="en-US"/>
              </w:rPr>
            </w:pPr>
            <w:r w:rsidRPr="00A36CFF">
              <w:rPr>
                <w:rFonts w:ascii="Palatino Linotype" w:eastAsia="Calibri" w:hAnsi="Palatino Linotype" w:cs="Tahoma"/>
                <w:b/>
                <w:sz w:val="22"/>
                <w:szCs w:val="22"/>
                <w:lang w:val="es-MX" w:eastAsia="en-US"/>
              </w:rPr>
              <w:t>Recurrente:</w:t>
            </w:r>
          </w:p>
        </w:tc>
        <w:tc>
          <w:tcPr>
            <w:tcW w:w="2943" w:type="dxa"/>
          </w:tcPr>
          <w:p w14:paraId="786B1FC3" w14:textId="531481DD" w:rsidR="00264223" w:rsidRPr="00A36CFF" w:rsidRDefault="002D077C" w:rsidP="005C1014">
            <w:pPr>
              <w:tabs>
                <w:tab w:val="right" w:pos="8838"/>
              </w:tabs>
              <w:jc w:val="both"/>
              <w:rPr>
                <w:rFonts w:ascii="Palatino Linotype" w:eastAsia="Calibri" w:hAnsi="Palatino Linotype" w:cs="Tahoma"/>
                <w:sz w:val="22"/>
                <w:szCs w:val="22"/>
                <w:lang w:val="es-MX" w:eastAsia="en-US"/>
              </w:rPr>
            </w:pPr>
            <w:r w:rsidRPr="003816AB">
              <w:rPr>
                <w:rFonts w:ascii="Palatino Linotype" w:eastAsia="Calibri" w:hAnsi="Palatino Linotype" w:cs="Tahoma"/>
                <w:sz w:val="22"/>
                <w:szCs w:val="22"/>
                <w:highlight w:val="black"/>
                <w:lang w:val="es-MX" w:eastAsia="en-US"/>
              </w:rPr>
              <w:t>XXXXXXXXXXXXXXXXXX</w:t>
            </w:r>
          </w:p>
        </w:tc>
      </w:tr>
      <w:tr w:rsidR="00264223" w:rsidRPr="00A36CFF" w14:paraId="5673BD2C" w14:textId="77777777" w:rsidTr="00F50401">
        <w:trPr>
          <w:trHeight w:val="283"/>
        </w:trPr>
        <w:tc>
          <w:tcPr>
            <w:tcW w:w="2869" w:type="dxa"/>
          </w:tcPr>
          <w:p w14:paraId="01ED7755" w14:textId="77777777" w:rsidR="00264223" w:rsidRPr="00A36CFF" w:rsidRDefault="001A1AAB" w:rsidP="00264223">
            <w:pPr>
              <w:tabs>
                <w:tab w:val="right" w:pos="8838"/>
              </w:tabs>
              <w:ind w:right="-105"/>
              <w:rPr>
                <w:rFonts w:ascii="Palatino Linotype" w:eastAsia="Calibri" w:hAnsi="Palatino Linotype" w:cs="Tahoma"/>
                <w:b/>
                <w:sz w:val="22"/>
                <w:szCs w:val="22"/>
                <w:lang w:val="es-MX" w:eastAsia="en-US"/>
              </w:rPr>
            </w:pPr>
            <w:r w:rsidRPr="00A36CFF">
              <w:rPr>
                <w:rFonts w:ascii="Palatino Linotype" w:eastAsia="Calibri" w:hAnsi="Palatino Linotype" w:cs="Tahoma"/>
                <w:b/>
                <w:sz w:val="22"/>
                <w:szCs w:val="22"/>
                <w:lang w:val="es-MX" w:eastAsia="en-US"/>
              </w:rPr>
              <w:t>Sujeto Obligado</w:t>
            </w:r>
            <w:r w:rsidR="00264223" w:rsidRPr="00A36CFF">
              <w:rPr>
                <w:rFonts w:ascii="Palatino Linotype" w:eastAsia="Calibri" w:hAnsi="Palatino Linotype" w:cs="Tahoma"/>
                <w:b/>
                <w:sz w:val="22"/>
                <w:szCs w:val="22"/>
                <w:lang w:val="es-MX" w:eastAsia="en-US"/>
              </w:rPr>
              <w:t>:</w:t>
            </w:r>
          </w:p>
        </w:tc>
        <w:tc>
          <w:tcPr>
            <w:tcW w:w="2943" w:type="dxa"/>
          </w:tcPr>
          <w:p w14:paraId="0E07A5E3" w14:textId="139AC63B" w:rsidR="00264223" w:rsidRPr="00A36CFF" w:rsidRDefault="00681647" w:rsidP="005C1014">
            <w:pPr>
              <w:tabs>
                <w:tab w:val="left" w:pos="2834"/>
                <w:tab w:val="right" w:pos="8838"/>
              </w:tabs>
              <w:jc w:val="both"/>
              <w:rPr>
                <w:rFonts w:ascii="Palatino Linotype" w:eastAsia="Calibri" w:hAnsi="Palatino Linotype" w:cs="Tahoma"/>
                <w:b/>
                <w:sz w:val="22"/>
                <w:szCs w:val="22"/>
                <w:lang w:val="es-MX" w:eastAsia="en-US"/>
              </w:rPr>
            </w:pPr>
            <w:r w:rsidRPr="00A36CFF">
              <w:rPr>
                <w:rFonts w:ascii="Palatino Linotype" w:eastAsia="Calibri" w:hAnsi="Palatino Linotype" w:cs="Tahoma"/>
                <w:sz w:val="22"/>
                <w:szCs w:val="22"/>
                <w:lang w:val="es-MX" w:eastAsia="en-US"/>
              </w:rPr>
              <w:t>Universidad Politécnica del Valle de Toluca</w:t>
            </w:r>
          </w:p>
        </w:tc>
      </w:tr>
      <w:tr w:rsidR="00264223" w:rsidRPr="00A36CFF" w14:paraId="25FC637D" w14:textId="77777777" w:rsidTr="00F50401">
        <w:trPr>
          <w:trHeight w:val="283"/>
        </w:trPr>
        <w:tc>
          <w:tcPr>
            <w:tcW w:w="2869" w:type="dxa"/>
          </w:tcPr>
          <w:p w14:paraId="312D2B4F" w14:textId="77777777" w:rsidR="00264223" w:rsidRPr="00A36CFF" w:rsidRDefault="00264223" w:rsidP="00264223">
            <w:pPr>
              <w:tabs>
                <w:tab w:val="right" w:pos="8838"/>
              </w:tabs>
              <w:ind w:right="-105"/>
              <w:rPr>
                <w:rFonts w:ascii="Palatino Linotype" w:eastAsia="Calibri" w:hAnsi="Palatino Linotype" w:cs="Tahoma"/>
                <w:b/>
                <w:sz w:val="22"/>
                <w:szCs w:val="22"/>
                <w:lang w:val="es-MX" w:eastAsia="en-US"/>
              </w:rPr>
            </w:pPr>
            <w:r w:rsidRPr="00A36CFF">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A36CFF" w:rsidRDefault="00264223" w:rsidP="005C1014">
            <w:pPr>
              <w:tabs>
                <w:tab w:val="right" w:pos="8838"/>
              </w:tabs>
              <w:jc w:val="both"/>
              <w:rPr>
                <w:rFonts w:ascii="Palatino Linotype" w:eastAsia="Calibri" w:hAnsi="Palatino Linotype" w:cs="Tahoma"/>
                <w:b/>
                <w:sz w:val="22"/>
                <w:szCs w:val="22"/>
                <w:lang w:val="es-MX" w:eastAsia="en-US"/>
              </w:rPr>
            </w:pPr>
            <w:r w:rsidRPr="00A36CFF">
              <w:rPr>
                <w:rFonts w:ascii="Palatino Linotype" w:eastAsia="Calibri" w:hAnsi="Palatino Linotype" w:cs="Tahoma"/>
                <w:sz w:val="22"/>
                <w:szCs w:val="22"/>
                <w:lang w:val="es-MX" w:eastAsia="en-US"/>
              </w:rPr>
              <w:t>Luis Gustavo Parra Noriega</w:t>
            </w:r>
          </w:p>
        </w:tc>
      </w:tr>
    </w:tbl>
    <w:p w14:paraId="5E818654" w14:textId="77777777" w:rsidR="00806E45" w:rsidRPr="00A36CFF" w:rsidRDefault="00806E45" w:rsidP="00806E45">
      <w:pPr>
        <w:spacing w:line="360" w:lineRule="auto"/>
        <w:jc w:val="both"/>
        <w:rPr>
          <w:rFonts w:ascii="Palatino Linotype" w:hAnsi="Palatino Linotype" w:cs="Tahoma"/>
          <w:bCs/>
          <w:sz w:val="22"/>
          <w:szCs w:val="22"/>
        </w:rPr>
      </w:pPr>
    </w:p>
    <w:p w14:paraId="2A0B2F24" w14:textId="59942D97" w:rsidR="0074285B" w:rsidRPr="00A36CFF" w:rsidRDefault="00D22B6A" w:rsidP="00806E45">
      <w:pPr>
        <w:spacing w:line="360" w:lineRule="auto"/>
        <w:jc w:val="both"/>
        <w:rPr>
          <w:rFonts w:ascii="Palatino Linotype" w:hAnsi="Palatino Linotype" w:cs="Tahoma"/>
          <w:bCs/>
          <w:sz w:val="22"/>
          <w:szCs w:val="22"/>
        </w:rPr>
      </w:pPr>
      <w:r w:rsidRPr="00A36CF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A4D8A" w:rsidRPr="00A36CFF">
        <w:rPr>
          <w:rFonts w:ascii="Palatino Linotype" w:hAnsi="Palatino Linotype" w:cs="Tahoma"/>
          <w:b/>
          <w:bCs/>
          <w:sz w:val="22"/>
          <w:szCs w:val="22"/>
        </w:rPr>
        <w:t>veintisiete</w:t>
      </w:r>
      <w:r w:rsidR="00DB1CB2" w:rsidRPr="00A36CFF">
        <w:rPr>
          <w:rFonts w:ascii="Palatino Linotype" w:hAnsi="Palatino Linotype" w:cs="Tahoma"/>
          <w:b/>
          <w:bCs/>
          <w:sz w:val="22"/>
          <w:szCs w:val="22"/>
        </w:rPr>
        <w:t xml:space="preserve"> de febrero</w:t>
      </w:r>
      <w:r w:rsidR="008E09AB" w:rsidRPr="00A36CFF">
        <w:rPr>
          <w:rFonts w:ascii="Palatino Linotype" w:hAnsi="Palatino Linotype" w:cs="Tahoma"/>
          <w:b/>
          <w:bCs/>
          <w:sz w:val="22"/>
          <w:szCs w:val="22"/>
        </w:rPr>
        <w:t xml:space="preserve"> de dos mil diecinueve</w:t>
      </w:r>
      <w:r w:rsidRPr="00A36CFF">
        <w:rPr>
          <w:rFonts w:ascii="Palatino Linotype" w:hAnsi="Palatino Linotype" w:cs="Tahoma"/>
          <w:bCs/>
          <w:sz w:val="22"/>
          <w:szCs w:val="22"/>
        </w:rPr>
        <w:t>.</w:t>
      </w:r>
    </w:p>
    <w:p w14:paraId="0A1C3DC4" w14:textId="77777777" w:rsidR="00492DCA" w:rsidRPr="00A36CFF" w:rsidRDefault="00492DCA" w:rsidP="00806E45">
      <w:pPr>
        <w:spacing w:line="360" w:lineRule="auto"/>
        <w:jc w:val="both"/>
        <w:rPr>
          <w:rFonts w:ascii="Palatino Linotype" w:hAnsi="Palatino Linotype"/>
          <w:noProof/>
          <w:sz w:val="22"/>
          <w:szCs w:val="22"/>
          <w:lang w:val="es-ES"/>
        </w:rPr>
      </w:pPr>
    </w:p>
    <w:p w14:paraId="787A38D4" w14:textId="4C19CC05" w:rsidR="00806E45" w:rsidRPr="00A36CFF" w:rsidRDefault="00D9652C" w:rsidP="00806E45">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VISTO</w:t>
      </w:r>
      <w:r w:rsidR="00806E45" w:rsidRPr="00A36CFF">
        <w:rPr>
          <w:rFonts w:ascii="Palatino Linotype" w:eastAsia="Calibri" w:hAnsi="Palatino Linotype" w:cs="Tahoma"/>
          <w:bCs/>
          <w:sz w:val="22"/>
          <w:szCs w:val="22"/>
          <w:lang w:val="es-ES" w:eastAsia="en-US"/>
        </w:rPr>
        <w:t xml:space="preserve"> el expediente conformado con motivo de</w:t>
      </w:r>
      <w:r w:rsidR="00681647" w:rsidRPr="00A36CFF">
        <w:rPr>
          <w:rFonts w:ascii="Palatino Linotype" w:eastAsia="Calibri" w:hAnsi="Palatino Linotype" w:cs="Tahoma"/>
          <w:bCs/>
          <w:sz w:val="22"/>
          <w:szCs w:val="22"/>
          <w:lang w:val="es-ES" w:eastAsia="en-US"/>
        </w:rPr>
        <w:t xml:space="preserve"> </w:t>
      </w:r>
      <w:r w:rsidR="00806E45" w:rsidRPr="00A36CFF">
        <w:rPr>
          <w:rFonts w:ascii="Palatino Linotype" w:eastAsia="Calibri" w:hAnsi="Palatino Linotype" w:cs="Tahoma"/>
          <w:bCs/>
          <w:sz w:val="22"/>
          <w:szCs w:val="22"/>
          <w:lang w:val="es-ES" w:eastAsia="en-US"/>
        </w:rPr>
        <w:t>l</w:t>
      </w:r>
      <w:r w:rsidR="00681647" w:rsidRPr="00A36CFF">
        <w:rPr>
          <w:rFonts w:ascii="Palatino Linotype" w:eastAsia="Calibri" w:hAnsi="Palatino Linotype" w:cs="Tahoma"/>
          <w:bCs/>
          <w:sz w:val="22"/>
          <w:szCs w:val="22"/>
          <w:lang w:val="es-ES" w:eastAsia="en-US"/>
        </w:rPr>
        <w:t>os</w:t>
      </w:r>
      <w:r w:rsidR="00806E45" w:rsidRPr="00A36CFF">
        <w:rPr>
          <w:rFonts w:ascii="Palatino Linotype" w:eastAsia="Calibri" w:hAnsi="Palatino Linotype" w:cs="Tahoma"/>
          <w:bCs/>
          <w:sz w:val="22"/>
          <w:szCs w:val="22"/>
          <w:lang w:val="es-ES" w:eastAsia="en-US"/>
        </w:rPr>
        <w:t xml:space="preserve"> Recurso</w:t>
      </w:r>
      <w:r w:rsidR="00681647" w:rsidRPr="00A36CFF">
        <w:rPr>
          <w:rFonts w:ascii="Palatino Linotype" w:eastAsia="Calibri" w:hAnsi="Palatino Linotype" w:cs="Tahoma"/>
          <w:bCs/>
          <w:sz w:val="22"/>
          <w:szCs w:val="22"/>
          <w:lang w:val="es-ES" w:eastAsia="en-US"/>
        </w:rPr>
        <w:t>s</w:t>
      </w:r>
      <w:r w:rsidR="00806E45" w:rsidRPr="00A36CFF">
        <w:rPr>
          <w:rFonts w:ascii="Palatino Linotype" w:eastAsia="Calibri" w:hAnsi="Palatino Linotype" w:cs="Tahoma"/>
          <w:bCs/>
          <w:sz w:val="22"/>
          <w:szCs w:val="22"/>
          <w:lang w:val="es-ES" w:eastAsia="en-US"/>
        </w:rPr>
        <w:t xml:space="preserve"> de Revisión </w:t>
      </w:r>
      <w:r w:rsidR="00681647" w:rsidRPr="00A36CFF">
        <w:rPr>
          <w:rFonts w:ascii="Palatino Linotype" w:eastAsia="Calibri" w:hAnsi="Palatino Linotype" w:cs="Tahoma"/>
          <w:b/>
          <w:bCs/>
          <w:sz w:val="22"/>
          <w:szCs w:val="22"/>
          <w:lang w:val="es-ES" w:eastAsia="en-US"/>
        </w:rPr>
        <w:t>04696</w:t>
      </w:r>
      <w:r w:rsidR="00F50401" w:rsidRPr="00A36CFF">
        <w:rPr>
          <w:rFonts w:ascii="Palatino Linotype" w:eastAsia="Calibri" w:hAnsi="Palatino Linotype" w:cs="Tahoma"/>
          <w:b/>
          <w:bCs/>
          <w:sz w:val="22"/>
          <w:szCs w:val="22"/>
          <w:lang w:val="es-ES" w:eastAsia="en-US"/>
        </w:rPr>
        <w:t>/INFOEM/IP/RR/2018</w:t>
      </w:r>
      <w:r w:rsidR="00681647" w:rsidRPr="00A36CFF">
        <w:rPr>
          <w:rFonts w:ascii="Palatino Linotype" w:eastAsia="Calibri" w:hAnsi="Palatino Linotype" w:cs="Tahoma"/>
          <w:b/>
          <w:bCs/>
          <w:sz w:val="22"/>
          <w:szCs w:val="22"/>
          <w:lang w:val="es-ES" w:eastAsia="en-US"/>
        </w:rPr>
        <w:t xml:space="preserve"> y Acumulados</w:t>
      </w:r>
      <w:r w:rsidR="00806E45" w:rsidRPr="00A36CFF">
        <w:rPr>
          <w:rFonts w:ascii="Palatino Linotype" w:eastAsia="Calibri" w:hAnsi="Palatino Linotype" w:cs="Tahoma"/>
          <w:bCs/>
          <w:sz w:val="22"/>
          <w:szCs w:val="22"/>
          <w:lang w:val="es-ES" w:eastAsia="en-US"/>
        </w:rPr>
        <w:t>, interpuesto</w:t>
      </w:r>
      <w:r w:rsidR="00681647" w:rsidRPr="00A36CFF">
        <w:rPr>
          <w:rFonts w:ascii="Palatino Linotype" w:eastAsia="Calibri" w:hAnsi="Palatino Linotype" w:cs="Tahoma"/>
          <w:bCs/>
          <w:sz w:val="22"/>
          <w:szCs w:val="22"/>
          <w:lang w:val="es-ES" w:eastAsia="en-US"/>
        </w:rPr>
        <w:t>s</w:t>
      </w:r>
      <w:r w:rsidR="00806E45" w:rsidRPr="00A36CFF">
        <w:rPr>
          <w:rFonts w:ascii="Palatino Linotype" w:eastAsia="Calibri" w:hAnsi="Palatino Linotype" w:cs="Tahoma"/>
          <w:bCs/>
          <w:sz w:val="22"/>
          <w:szCs w:val="22"/>
          <w:lang w:val="es-ES" w:eastAsia="en-US"/>
        </w:rPr>
        <w:t xml:space="preserve"> por</w:t>
      </w:r>
      <w:r w:rsidR="00F755E1" w:rsidRPr="00A36CFF">
        <w:rPr>
          <w:rFonts w:ascii="Palatino Linotype" w:eastAsia="Calibri" w:hAnsi="Palatino Linotype" w:cs="Tahoma"/>
          <w:b/>
          <w:bCs/>
          <w:sz w:val="22"/>
          <w:szCs w:val="22"/>
          <w:lang w:val="es-ES" w:eastAsia="en-US"/>
        </w:rPr>
        <w:t xml:space="preserve"> </w:t>
      </w:r>
      <w:r w:rsidR="002D077C" w:rsidRPr="003816AB">
        <w:rPr>
          <w:rFonts w:ascii="Palatino Linotype" w:eastAsia="Calibri" w:hAnsi="Palatino Linotype" w:cs="Tahoma"/>
          <w:b/>
          <w:bCs/>
          <w:sz w:val="22"/>
          <w:szCs w:val="22"/>
          <w:highlight w:val="black"/>
          <w:lang w:val="es-ES" w:eastAsia="en-US"/>
        </w:rPr>
        <w:t>XXXXXXXXXXXXXXXX</w:t>
      </w:r>
      <w:r w:rsidRPr="00A36CFF">
        <w:rPr>
          <w:rFonts w:ascii="Palatino Linotype" w:eastAsia="Calibri" w:hAnsi="Palatino Linotype" w:cs="Tahoma"/>
          <w:bCs/>
          <w:sz w:val="22"/>
          <w:szCs w:val="22"/>
          <w:lang w:val="es-ES" w:eastAsia="en-US"/>
        </w:rPr>
        <w:t xml:space="preserve">, en lo sucesivo </w:t>
      </w:r>
      <w:r w:rsidR="00F50401" w:rsidRPr="00A36CFF">
        <w:rPr>
          <w:rFonts w:ascii="Palatino Linotype" w:eastAsia="Calibri" w:hAnsi="Palatino Linotype" w:cs="Tahoma"/>
          <w:b/>
          <w:bCs/>
          <w:sz w:val="22"/>
          <w:szCs w:val="22"/>
          <w:lang w:val="es-ES" w:eastAsia="en-US"/>
        </w:rPr>
        <w:t>R</w:t>
      </w:r>
      <w:r w:rsidR="004C72EF" w:rsidRPr="00A36CFF">
        <w:rPr>
          <w:rFonts w:ascii="Palatino Linotype" w:eastAsia="Calibri" w:hAnsi="Palatino Linotype" w:cs="Tahoma"/>
          <w:b/>
          <w:bCs/>
          <w:sz w:val="22"/>
          <w:szCs w:val="22"/>
          <w:lang w:val="es-ES" w:eastAsia="en-US"/>
        </w:rPr>
        <w:t>ecurrente</w:t>
      </w:r>
      <w:r w:rsidR="004C72EF" w:rsidRPr="00A36CFF">
        <w:rPr>
          <w:rFonts w:ascii="Palatino Linotype" w:eastAsia="Calibri" w:hAnsi="Palatino Linotype" w:cs="Tahoma"/>
          <w:bCs/>
          <w:sz w:val="22"/>
          <w:szCs w:val="22"/>
          <w:lang w:val="es-ES" w:eastAsia="en-US"/>
        </w:rPr>
        <w:t xml:space="preserve"> </w:t>
      </w:r>
      <w:r w:rsidRPr="00A36CFF">
        <w:rPr>
          <w:rFonts w:ascii="Palatino Linotype" w:eastAsia="Calibri" w:hAnsi="Palatino Linotype" w:cs="Tahoma"/>
          <w:bCs/>
          <w:sz w:val="22"/>
          <w:szCs w:val="22"/>
          <w:lang w:val="es-ES" w:eastAsia="en-US"/>
        </w:rPr>
        <w:t xml:space="preserve">o </w:t>
      </w:r>
      <w:r w:rsidR="00F50401" w:rsidRPr="00A36CFF">
        <w:rPr>
          <w:rFonts w:ascii="Palatino Linotype" w:eastAsia="Calibri" w:hAnsi="Palatino Linotype" w:cs="Tahoma"/>
          <w:b/>
          <w:bCs/>
          <w:sz w:val="22"/>
          <w:szCs w:val="22"/>
          <w:lang w:val="es-ES" w:eastAsia="en-US"/>
        </w:rPr>
        <w:t>P</w:t>
      </w:r>
      <w:r w:rsidR="001A1AAB" w:rsidRPr="00A36CFF">
        <w:rPr>
          <w:rFonts w:ascii="Palatino Linotype" w:eastAsia="Calibri" w:hAnsi="Palatino Linotype" w:cs="Tahoma"/>
          <w:b/>
          <w:bCs/>
          <w:sz w:val="22"/>
          <w:szCs w:val="22"/>
          <w:lang w:val="es-ES" w:eastAsia="en-US"/>
        </w:rPr>
        <w:t>articular</w:t>
      </w:r>
      <w:r w:rsidRPr="00A36CFF">
        <w:rPr>
          <w:rFonts w:ascii="Palatino Linotype" w:eastAsia="Calibri" w:hAnsi="Palatino Linotype" w:cs="Tahoma"/>
          <w:bCs/>
          <w:sz w:val="22"/>
          <w:szCs w:val="22"/>
          <w:lang w:val="es-ES" w:eastAsia="en-US"/>
        </w:rPr>
        <w:t xml:space="preserve">, </w:t>
      </w:r>
      <w:r w:rsidR="00806E45" w:rsidRPr="00A36CFF">
        <w:rPr>
          <w:rFonts w:ascii="Palatino Linotype" w:eastAsia="Calibri" w:hAnsi="Palatino Linotype" w:cs="Tahoma"/>
          <w:bCs/>
          <w:sz w:val="22"/>
          <w:szCs w:val="22"/>
          <w:lang w:val="es-ES" w:eastAsia="en-US"/>
        </w:rPr>
        <w:t>en contra de la</w:t>
      </w:r>
      <w:r w:rsidR="00681647" w:rsidRPr="00A36CFF">
        <w:rPr>
          <w:rFonts w:ascii="Palatino Linotype" w:eastAsia="Calibri" w:hAnsi="Palatino Linotype" w:cs="Tahoma"/>
          <w:bCs/>
          <w:sz w:val="22"/>
          <w:szCs w:val="22"/>
          <w:lang w:val="es-ES" w:eastAsia="en-US"/>
        </w:rPr>
        <w:t>s</w:t>
      </w:r>
      <w:r w:rsidR="00806E45" w:rsidRPr="00A36CFF">
        <w:rPr>
          <w:rFonts w:ascii="Palatino Linotype" w:eastAsia="Calibri" w:hAnsi="Palatino Linotype" w:cs="Tahoma"/>
          <w:bCs/>
          <w:sz w:val="22"/>
          <w:szCs w:val="22"/>
          <w:lang w:val="es-ES" w:eastAsia="en-US"/>
        </w:rPr>
        <w:t xml:space="preserve"> respuesta</w:t>
      </w:r>
      <w:r w:rsidR="00681647" w:rsidRPr="00A36CFF">
        <w:rPr>
          <w:rFonts w:ascii="Palatino Linotype" w:eastAsia="Calibri" w:hAnsi="Palatino Linotype" w:cs="Tahoma"/>
          <w:bCs/>
          <w:sz w:val="22"/>
          <w:szCs w:val="22"/>
          <w:lang w:val="es-ES" w:eastAsia="en-US"/>
        </w:rPr>
        <w:t>s</w:t>
      </w:r>
      <w:r w:rsidR="00806E45" w:rsidRPr="00A36CFF">
        <w:rPr>
          <w:rFonts w:ascii="Palatino Linotype" w:eastAsia="Calibri" w:hAnsi="Palatino Linotype" w:cs="Tahoma"/>
          <w:bCs/>
          <w:sz w:val="22"/>
          <w:szCs w:val="22"/>
          <w:lang w:val="es-ES" w:eastAsia="en-US"/>
        </w:rPr>
        <w:t xml:space="preserve"> otorgada</w:t>
      </w:r>
      <w:r w:rsidR="00681647" w:rsidRPr="00A36CFF">
        <w:rPr>
          <w:rFonts w:ascii="Palatino Linotype" w:eastAsia="Calibri" w:hAnsi="Palatino Linotype" w:cs="Tahoma"/>
          <w:bCs/>
          <w:sz w:val="22"/>
          <w:szCs w:val="22"/>
          <w:lang w:val="es-ES" w:eastAsia="en-US"/>
        </w:rPr>
        <w:t>s</w:t>
      </w:r>
      <w:r w:rsidR="00806E45" w:rsidRPr="00A36CFF">
        <w:rPr>
          <w:rFonts w:ascii="Palatino Linotype" w:eastAsia="Calibri" w:hAnsi="Palatino Linotype" w:cs="Tahoma"/>
          <w:bCs/>
          <w:sz w:val="22"/>
          <w:szCs w:val="22"/>
          <w:lang w:val="es-ES" w:eastAsia="en-US"/>
        </w:rPr>
        <w:t xml:space="preserve"> por </w:t>
      </w:r>
      <w:r w:rsidR="00F755E1" w:rsidRPr="00A36CFF">
        <w:rPr>
          <w:rFonts w:ascii="Palatino Linotype" w:eastAsia="Calibri" w:hAnsi="Palatino Linotype" w:cs="Tahoma"/>
          <w:bCs/>
          <w:sz w:val="22"/>
          <w:szCs w:val="22"/>
          <w:lang w:val="es-ES" w:eastAsia="en-US"/>
        </w:rPr>
        <w:t xml:space="preserve">el </w:t>
      </w:r>
      <w:r w:rsidR="00F755E1" w:rsidRPr="00A36CFF">
        <w:rPr>
          <w:rFonts w:ascii="Palatino Linotype" w:eastAsia="Calibri" w:hAnsi="Palatino Linotype" w:cs="Tahoma"/>
          <w:b/>
          <w:bCs/>
          <w:sz w:val="22"/>
          <w:szCs w:val="22"/>
          <w:lang w:val="es-ES" w:eastAsia="en-US"/>
        </w:rPr>
        <w:t xml:space="preserve">Sujeto </w:t>
      </w:r>
      <w:r w:rsidR="005C1014" w:rsidRPr="00A36CFF">
        <w:rPr>
          <w:rFonts w:ascii="Palatino Linotype" w:eastAsia="Calibri" w:hAnsi="Palatino Linotype" w:cs="Tahoma"/>
          <w:b/>
          <w:bCs/>
          <w:sz w:val="22"/>
          <w:szCs w:val="22"/>
          <w:lang w:val="es-ES" w:eastAsia="en-US"/>
        </w:rPr>
        <w:t xml:space="preserve">Obligado </w:t>
      </w:r>
      <w:r w:rsidR="00681647" w:rsidRPr="00A36CFF">
        <w:rPr>
          <w:rFonts w:ascii="Palatino Linotype" w:eastAsia="Calibri" w:hAnsi="Palatino Linotype" w:cs="Tahoma"/>
          <w:b/>
          <w:bCs/>
          <w:sz w:val="22"/>
          <w:szCs w:val="22"/>
          <w:lang w:val="es-ES" w:eastAsia="en-US"/>
        </w:rPr>
        <w:t>Universidad Politécnica del Valle de Toluca</w:t>
      </w:r>
      <w:r w:rsidR="00806E45" w:rsidRPr="00A36CFF">
        <w:rPr>
          <w:rFonts w:ascii="Palatino Linotype" w:eastAsia="Calibri" w:hAnsi="Palatino Linotype" w:cs="Tahoma"/>
          <w:bCs/>
          <w:sz w:val="22"/>
          <w:szCs w:val="22"/>
          <w:lang w:val="es-ES" w:eastAsia="en-US"/>
        </w:rPr>
        <w:t>, se emite la presente Resolución, con base en lo</w:t>
      </w:r>
      <w:r w:rsidR="008B0418" w:rsidRPr="00A36CFF">
        <w:rPr>
          <w:rFonts w:ascii="Palatino Linotype" w:eastAsia="Calibri" w:hAnsi="Palatino Linotype" w:cs="Tahoma"/>
          <w:bCs/>
          <w:sz w:val="22"/>
          <w:szCs w:val="22"/>
          <w:lang w:val="es-ES" w:eastAsia="en-US"/>
        </w:rPr>
        <w:t xml:space="preserve">s </w:t>
      </w:r>
      <w:r w:rsidR="008E09AB" w:rsidRPr="00A36CFF">
        <w:rPr>
          <w:rFonts w:ascii="Palatino Linotype" w:eastAsia="Calibri" w:hAnsi="Palatino Linotype" w:cs="Tahoma"/>
          <w:bCs/>
          <w:sz w:val="22"/>
          <w:szCs w:val="22"/>
          <w:lang w:val="es-ES" w:eastAsia="en-US"/>
        </w:rPr>
        <w:t>siguientes</w:t>
      </w:r>
      <w:r w:rsidR="00806E45" w:rsidRPr="00A36CFF">
        <w:rPr>
          <w:rFonts w:ascii="Palatino Linotype" w:eastAsia="Calibri" w:hAnsi="Palatino Linotype" w:cs="Tahoma"/>
          <w:bCs/>
          <w:sz w:val="22"/>
          <w:szCs w:val="22"/>
          <w:lang w:val="es-ES" w:eastAsia="en-US"/>
        </w:rPr>
        <w:t>:</w:t>
      </w:r>
    </w:p>
    <w:p w14:paraId="03E318CD" w14:textId="77777777" w:rsidR="00806E45" w:rsidRPr="00A36CFF"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A36CFF" w:rsidRDefault="00C614A6" w:rsidP="00806E45">
      <w:pPr>
        <w:spacing w:line="360" w:lineRule="auto"/>
        <w:ind w:right="-93"/>
        <w:jc w:val="center"/>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ANTECEDENTES</w:t>
      </w:r>
    </w:p>
    <w:p w14:paraId="0A466E4C"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A36CFF" w:rsidRDefault="00806E45" w:rsidP="00D9652C">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A36CFF" w:rsidRDefault="00806E45" w:rsidP="00D9652C">
      <w:pPr>
        <w:spacing w:line="360" w:lineRule="auto"/>
        <w:jc w:val="both"/>
        <w:rPr>
          <w:rFonts w:ascii="Palatino Linotype" w:eastAsia="Calibri" w:hAnsi="Palatino Linotype" w:cs="Tahoma"/>
          <w:bCs/>
          <w:sz w:val="22"/>
          <w:szCs w:val="22"/>
          <w:lang w:eastAsia="en-US"/>
        </w:rPr>
      </w:pPr>
    </w:p>
    <w:p w14:paraId="2491B65F" w14:textId="33C1E8CB" w:rsidR="00806E45" w:rsidRPr="00A36CFF" w:rsidRDefault="00806E45" w:rsidP="00D9652C">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Con fecha </w:t>
      </w:r>
      <w:r w:rsidR="00E50242" w:rsidRPr="00A36CFF">
        <w:rPr>
          <w:rFonts w:ascii="Palatino Linotype" w:eastAsia="Calibri" w:hAnsi="Palatino Linotype" w:cs="Tahoma"/>
          <w:bCs/>
          <w:sz w:val="22"/>
          <w:szCs w:val="22"/>
          <w:lang w:eastAsia="en-US"/>
        </w:rPr>
        <w:t>siete</w:t>
      </w:r>
      <w:r w:rsidR="005C1014" w:rsidRPr="00A36CFF">
        <w:rPr>
          <w:rFonts w:ascii="Palatino Linotype" w:eastAsia="Calibri" w:hAnsi="Palatino Linotype" w:cs="Tahoma"/>
          <w:bCs/>
          <w:sz w:val="22"/>
          <w:szCs w:val="22"/>
          <w:lang w:eastAsia="en-US"/>
        </w:rPr>
        <w:t xml:space="preserve"> de noviembre</w:t>
      </w:r>
      <w:r w:rsidR="008E09AB" w:rsidRPr="00A36CFF">
        <w:rPr>
          <w:rFonts w:ascii="Palatino Linotype" w:eastAsia="Calibri" w:hAnsi="Palatino Linotype" w:cs="Tahoma"/>
          <w:bCs/>
          <w:sz w:val="22"/>
          <w:szCs w:val="22"/>
          <w:lang w:eastAsia="en-US"/>
        </w:rPr>
        <w:t xml:space="preserve"> de dos mil dieciocho</w:t>
      </w:r>
      <w:r w:rsidRPr="00A36CFF">
        <w:rPr>
          <w:rFonts w:ascii="Palatino Linotype" w:eastAsia="Calibri" w:hAnsi="Palatino Linotype" w:cs="Tahoma"/>
          <w:bCs/>
          <w:sz w:val="22"/>
          <w:szCs w:val="22"/>
          <w:lang w:eastAsia="en-US"/>
        </w:rPr>
        <w:t>, mediante el</w:t>
      </w:r>
      <w:r w:rsidRPr="00A36CFF">
        <w:rPr>
          <w:rFonts w:ascii="Palatino Linotype" w:eastAsia="Calibri" w:hAnsi="Palatino Linotype" w:cs="Tahoma"/>
          <w:bCs/>
          <w:sz w:val="22"/>
          <w:szCs w:val="22"/>
          <w:lang w:val="es-ES" w:eastAsia="en-US"/>
        </w:rPr>
        <w:t xml:space="preserve"> Sistema de Acceso a la Información Mexiquense (SAIMEX), </w:t>
      </w:r>
      <w:r w:rsidR="00E50242" w:rsidRPr="00A36CFF">
        <w:rPr>
          <w:rFonts w:ascii="Palatino Linotype" w:eastAsia="Calibri" w:hAnsi="Palatino Linotype" w:cs="Tahoma"/>
          <w:bCs/>
          <w:sz w:val="22"/>
          <w:szCs w:val="22"/>
          <w:lang w:eastAsia="en-US"/>
        </w:rPr>
        <w:t>la</w:t>
      </w:r>
      <w:r w:rsidRPr="00A36CFF">
        <w:rPr>
          <w:rFonts w:ascii="Palatino Linotype" w:eastAsia="Calibri" w:hAnsi="Palatino Linotype" w:cs="Tahoma"/>
          <w:bCs/>
          <w:sz w:val="22"/>
          <w:szCs w:val="22"/>
          <w:lang w:eastAsia="en-US"/>
        </w:rPr>
        <w:t xml:space="preserve"> </w:t>
      </w:r>
      <w:r w:rsidR="001A1AAB" w:rsidRPr="00A36CFF">
        <w:rPr>
          <w:rFonts w:ascii="Palatino Linotype" w:eastAsia="Calibri" w:hAnsi="Palatino Linotype" w:cs="Tahoma"/>
          <w:bCs/>
          <w:sz w:val="22"/>
          <w:szCs w:val="22"/>
          <w:lang w:eastAsia="en-US"/>
        </w:rPr>
        <w:t>Particular</w:t>
      </w:r>
      <w:r w:rsidR="00DB1CB2" w:rsidRPr="00A36CFF">
        <w:rPr>
          <w:rFonts w:ascii="Palatino Linotype" w:eastAsia="Calibri" w:hAnsi="Palatino Linotype" w:cs="Tahoma"/>
          <w:bCs/>
          <w:sz w:val="22"/>
          <w:szCs w:val="22"/>
          <w:lang w:eastAsia="en-US"/>
        </w:rPr>
        <w:t xml:space="preserve"> presentó</w:t>
      </w:r>
      <w:r w:rsidR="003E5976" w:rsidRPr="00A36CFF">
        <w:rPr>
          <w:rFonts w:ascii="Palatino Linotype" w:eastAsia="Calibri" w:hAnsi="Palatino Linotype" w:cs="Tahoma"/>
          <w:bCs/>
          <w:sz w:val="22"/>
          <w:szCs w:val="22"/>
          <w:lang w:eastAsia="en-US"/>
        </w:rPr>
        <w:t xml:space="preserve"> </w:t>
      </w:r>
      <w:r w:rsidR="00E50242" w:rsidRPr="00A36CFF">
        <w:rPr>
          <w:rFonts w:ascii="Palatino Linotype" w:eastAsia="Calibri" w:hAnsi="Palatino Linotype" w:cs="Tahoma"/>
          <w:bCs/>
          <w:sz w:val="22"/>
          <w:szCs w:val="22"/>
          <w:lang w:eastAsia="en-US"/>
        </w:rPr>
        <w:t>diecisiete solicitudes</w:t>
      </w:r>
      <w:r w:rsidRPr="00A36CFF">
        <w:rPr>
          <w:rFonts w:ascii="Palatino Linotype" w:eastAsia="Calibri" w:hAnsi="Palatino Linotype" w:cs="Tahoma"/>
          <w:bCs/>
          <w:sz w:val="22"/>
          <w:szCs w:val="22"/>
          <w:lang w:eastAsia="en-US"/>
        </w:rPr>
        <w:t xml:space="preserve"> de </w:t>
      </w:r>
      <w:r w:rsidR="00F82119" w:rsidRPr="00A36CFF">
        <w:rPr>
          <w:rFonts w:ascii="Palatino Linotype" w:eastAsia="Calibri" w:hAnsi="Palatino Linotype" w:cs="Tahoma"/>
          <w:bCs/>
          <w:sz w:val="22"/>
          <w:szCs w:val="22"/>
          <w:lang w:eastAsia="en-US"/>
        </w:rPr>
        <w:t xml:space="preserve">acceso a la </w:t>
      </w:r>
      <w:r w:rsidR="008B0418" w:rsidRPr="00A36CFF">
        <w:rPr>
          <w:rFonts w:ascii="Palatino Linotype" w:eastAsia="Calibri" w:hAnsi="Palatino Linotype" w:cs="Tahoma"/>
          <w:bCs/>
          <w:sz w:val="22"/>
          <w:szCs w:val="22"/>
          <w:lang w:eastAsia="en-US"/>
        </w:rPr>
        <w:t xml:space="preserve">información </w:t>
      </w:r>
      <w:r w:rsidR="00643108" w:rsidRPr="00A36CFF">
        <w:rPr>
          <w:rFonts w:ascii="Palatino Linotype" w:eastAsia="Calibri" w:hAnsi="Palatino Linotype" w:cs="Tahoma"/>
          <w:bCs/>
          <w:sz w:val="22"/>
          <w:szCs w:val="22"/>
          <w:lang w:eastAsia="en-US"/>
        </w:rPr>
        <w:t xml:space="preserve">pública </w:t>
      </w:r>
      <w:r w:rsidRPr="00A36CFF">
        <w:rPr>
          <w:rFonts w:ascii="Palatino Linotype" w:eastAsia="Calibri" w:hAnsi="Palatino Linotype" w:cs="Tahoma"/>
          <w:bCs/>
          <w:sz w:val="22"/>
          <w:szCs w:val="22"/>
          <w:lang w:eastAsia="en-US"/>
        </w:rPr>
        <w:t xml:space="preserve">ante la Unidad de Transparencia </w:t>
      </w:r>
      <w:r w:rsidR="00E50242" w:rsidRPr="00A36CFF">
        <w:rPr>
          <w:rFonts w:ascii="Palatino Linotype" w:eastAsia="Calibri" w:hAnsi="Palatino Linotype" w:cs="Tahoma"/>
          <w:bCs/>
          <w:sz w:val="22"/>
          <w:szCs w:val="22"/>
          <w:lang w:eastAsia="en-US"/>
        </w:rPr>
        <w:t>de la Universidad Politécnica del Valle de Toluca</w:t>
      </w:r>
      <w:r w:rsidRPr="00A36CFF">
        <w:rPr>
          <w:rFonts w:ascii="Palatino Linotype" w:eastAsia="Calibri" w:hAnsi="Palatino Linotype" w:cs="Tahoma"/>
          <w:bCs/>
          <w:sz w:val="22"/>
          <w:szCs w:val="22"/>
          <w:lang w:eastAsia="en-US"/>
        </w:rPr>
        <w:t xml:space="preserve">, </w:t>
      </w:r>
      <w:r w:rsidR="00643108" w:rsidRPr="00A36CFF">
        <w:rPr>
          <w:rFonts w:ascii="Palatino Linotype" w:eastAsia="Calibri" w:hAnsi="Palatino Linotype" w:cs="Tahoma"/>
          <w:bCs/>
          <w:sz w:val="22"/>
          <w:szCs w:val="22"/>
          <w:lang w:eastAsia="en-US"/>
        </w:rPr>
        <w:t xml:space="preserve">a las que correspondieron los folios </w:t>
      </w:r>
      <w:r w:rsidR="00062014" w:rsidRPr="00A36CFF">
        <w:rPr>
          <w:rFonts w:ascii="Palatino Linotype" w:eastAsia="Calibri" w:hAnsi="Palatino Linotype" w:cs="Tahoma"/>
          <w:b/>
          <w:bCs/>
          <w:sz w:val="22"/>
          <w:szCs w:val="22"/>
          <w:lang w:eastAsia="en-US"/>
        </w:rPr>
        <w:t xml:space="preserve">01487/UPVT/IP/2018, </w:t>
      </w:r>
      <w:r w:rsidR="00643108" w:rsidRPr="00A36CFF">
        <w:rPr>
          <w:rFonts w:ascii="Palatino Linotype" w:eastAsia="Calibri" w:hAnsi="Palatino Linotype" w:cs="Tahoma"/>
          <w:b/>
          <w:bCs/>
          <w:sz w:val="22"/>
          <w:szCs w:val="22"/>
          <w:lang w:eastAsia="en-US"/>
        </w:rPr>
        <w:t>01488/UPVT/IP/2018, 01489/UPVT/IP/2018, 01490/UPVT/IP/2018, 01491/UPVT/IP/2018, 01492/UPVT/IP/2018, 01493/UPVT/IP/2018, 01494/UPVT/IP/2018, 01495/UPVT/IP/2018, 01496/UPVT/IP/2018, 01497/UPVT/IP/2018, 01498/UPVT/IP/2018, 01499/UPVT/IP/2018, 01500/UPVT/IP/2018, 01501/UPVT/IP/2018, 01502/UPVT/IP/2018 y 01503/UPVT/IP/2018</w:t>
      </w:r>
      <w:r w:rsidR="00643108" w:rsidRPr="00A36CFF">
        <w:rPr>
          <w:rFonts w:ascii="Palatino Linotype" w:eastAsia="Calibri" w:hAnsi="Palatino Linotype" w:cs="Tahoma"/>
          <w:bCs/>
          <w:sz w:val="22"/>
          <w:szCs w:val="22"/>
          <w:lang w:eastAsia="en-US"/>
        </w:rPr>
        <w:t xml:space="preserve">, </w:t>
      </w:r>
      <w:r w:rsidR="004C72EF" w:rsidRPr="00A36CFF">
        <w:rPr>
          <w:rFonts w:ascii="Palatino Linotype" w:eastAsia="Calibri" w:hAnsi="Palatino Linotype" w:cs="Tahoma"/>
          <w:bCs/>
          <w:sz w:val="22"/>
          <w:szCs w:val="22"/>
          <w:lang w:eastAsia="en-US"/>
        </w:rPr>
        <w:t>mediante la</w:t>
      </w:r>
      <w:r w:rsidR="00E50242" w:rsidRPr="00A36CFF">
        <w:rPr>
          <w:rFonts w:ascii="Palatino Linotype" w:eastAsia="Calibri" w:hAnsi="Palatino Linotype" w:cs="Tahoma"/>
          <w:bCs/>
          <w:sz w:val="22"/>
          <w:szCs w:val="22"/>
          <w:lang w:eastAsia="en-US"/>
        </w:rPr>
        <w:t>s</w:t>
      </w:r>
      <w:r w:rsidR="004C72EF" w:rsidRPr="00A36CFF">
        <w:rPr>
          <w:rFonts w:ascii="Palatino Linotype" w:eastAsia="Calibri" w:hAnsi="Palatino Linotype" w:cs="Tahoma"/>
          <w:bCs/>
          <w:sz w:val="22"/>
          <w:szCs w:val="22"/>
          <w:lang w:eastAsia="en-US"/>
        </w:rPr>
        <w:t xml:space="preserve"> cual</w:t>
      </w:r>
      <w:r w:rsidR="00E50242" w:rsidRPr="00A36CFF">
        <w:rPr>
          <w:rFonts w:ascii="Palatino Linotype" w:eastAsia="Calibri" w:hAnsi="Palatino Linotype" w:cs="Tahoma"/>
          <w:bCs/>
          <w:sz w:val="22"/>
          <w:szCs w:val="22"/>
          <w:lang w:eastAsia="en-US"/>
        </w:rPr>
        <w:t>es</w:t>
      </w:r>
      <w:r w:rsidR="004C72EF" w:rsidRPr="00A36CFF">
        <w:rPr>
          <w:rFonts w:ascii="Palatino Linotype" w:eastAsia="Calibri" w:hAnsi="Palatino Linotype" w:cs="Tahoma"/>
          <w:bCs/>
          <w:sz w:val="22"/>
          <w:szCs w:val="22"/>
          <w:lang w:eastAsia="en-US"/>
        </w:rPr>
        <w:t xml:space="preserve"> requirió </w:t>
      </w:r>
      <w:r w:rsidRPr="00A36CFF">
        <w:rPr>
          <w:rFonts w:ascii="Palatino Linotype" w:eastAsia="Calibri" w:hAnsi="Palatino Linotype" w:cs="Tahoma"/>
          <w:bCs/>
          <w:sz w:val="22"/>
          <w:szCs w:val="22"/>
          <w:lang w:eastAsia="en-US"/>
        </w:rPr>
        <w:t>lo siguiente:</w:t>
      </w:r>
    </w:p>
    <w:p w14:paraId="050E199B" w14:textId="77777777" w:rsidR="00806E45" w:rsidRPr="00A36CFF"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A36CFF" w:rsidRDefault="00806E45" w:rsidP="00806E45">
      <w:pPr>
        <w:spacing w:line="360" w:lineRule="auto"/>
        <w:ind w:left="567" w:right="567"/>
        <w:jc w:val="both"/>
        <w:rPr>
          <w:rFonts w:ascii="Palatino Linotype" w:eastAsia="Calibri" w:hAnsi="Palatino Linotype" w:cs="Tahoma"/>
          <w:b/>
          <w:bCs/>
          <w:lang w:val="es-ES" w:eastAsia="en-US"/>
        </w:rPr>
      </w:pPr>
      <w:r w:rsidRPr="00A36CFF">
        <w:rPr>
          <w:rFonts w:ascii="Palatino Linotype" w:eastAsia="Calibri" w:hAnsi="Palatino Linotype" w:cs="Tahoma"/>
          <w:b/>
          <w:bCs/>
          <w:lang w:val="es-ES" w:eastAsia="en-US"/>
        </w:rPr>
        <w:t>DESCRIPCIÓN CLARA Y PRECISA DE LA INFORMACIÓN SOLICITADA</w:t>
      </w:r>
    </w:p>
    <w:p w14:paraId="10EBD7BB" w14:textId="2A7F72D8" w:rsidR="00E51A18" w:rsidRPr="00A36CFF" w:rsidRDefault="00E50242" w:rsidP="00806E45">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Listado y Currículo Vitae de todas aquellas personas que laboran de manera adscrita a:</w:t>
      </w:r>
    </w:p>
    <w:p w14:paraId="75B7E2A9" w14:textId="77777777" w:rsidR="00E50242" w:rsidRPr="00A36CFF" w:rsidRDefault="00E50242" w:rsidP="00806E45">
      <w:pPr>
        <w:spacing w:line="360" w:lineRule="auto"/>
        <w:ind w:left="567" w:right="567"/>
        <w:jc w:val="both"/>
        <w:rPr>
          <w:rFonts w:ascii="Palatino Linotype" w:eastAsia="Calibri" w:hAnsi="Palatino Linotype" w:cs="Tahoma"/>
          <w:bCs/>
          <w:lang w:val="es-ES" w:eastAsia="en-US"/>
        </w:rPr>
      </w:pPr>
    </w:p>
    <w:p w14:paraId="27E0D9E8" w14:textId="3A3E3318"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Rectoría.</w:t>
      </w:r>
    </w:p>
    <w:p w14:paraId="0A214AC6" w14:textId="1C572125"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Dirección de Administración y Finanzas.</w:t>
      </w:r>
    </w:p>
    <w:p w14:paraId="7E36EE0B" w14:textId="615E9B69"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Dirección de Planeación y Vinculación.</w:t>
      </w:r>
    </w:p>
    <w:p w14:paraId="706EAFE3" w14:textId="4F2A4EF5"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Dirección de Ingeniería Industrial.</w:t>
      </w:r>
    </w:p>
    <w:p w14:paraId="3CA2DDF8" w14:textId="129F8AE2"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Dirección de Ingeniería Mecatrónica.</w:t>
      </w:r>
    </w:p>
    <w:p w14:paraId="1B1869CD" w14:textId="43264186"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Licenciatura en Negocios Internacionales.</w:t>
      </w:r>
    </w:p>
    <w:p w14:paraId="0D9FB66E" w14:textId="54B53E02"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o Dirección de la Maestría en Administración.</w:t>
      </w:r>
    </w:p>
    <w:p w14:paraId="23DBD378" w14:textId="2579C87C"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o Dirección de Ingeniería en Biotecnología.</w:t>
      </w:r>
    </w:p>
    <w:p w14:paraId="0F936AED" w14:textId="032D0BEF"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o Dirección de Ingeniería en Energía.</w:t>
      </w:r>
    </w:p>
    <w:p w14:paraId="757E23B7" w14:textId="666D78F7"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o Dirección de Ingeniería Mecánica Automotriz.</w:t>
      </w:r>
    </w:p>
    <w:p w14:paraId="460FC7B6" w14:textId="6E4E85B8"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de Vinculación y Extensión.</w:t>
      </w:r>
    </w:p>
    <w:p w14:paraId="5E8D504D" w14:textId="3F690697"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de Recursos Humanos.</w:t>
      </w:r>
    </w:p>
    <w:p w14:paraId="10E1BEFF" w14:textId="0A63F3CA"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de Recursos Financieros.</w:t>
      </w:r>
    </w:p>
    <w:p w14:paraId="2C386413" w14:textId="36FD9B93"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de Tecnologías de la Información.</w:t>
      </w:r>
    </w:p>
    <w:p w14:paraId="547F6975" w14:textId="30BB7773"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de Control Escolar.</w:t>
      </w:r>
    </w:p>
    <w:p w14:paraId="3A4629B9" w14:textId="5541802E"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Departamento de Información, Planeación, Programación y Evaluación.</w:t>
      </w:r>
    </w:p>
    <w:p w14:paraId="0808D0DE" w14:textId="6E0023B5" w:rsidR="00E50242" w:rsidRPr="00A36CFF" w:rsidRDefault="00E50242" w:rsidP="00825A9E">
      <w:pPr>
        <w:pStyle w:val="Prrafodelista"/>
        <w:numPr>
          <w:ilvl w:val="0"/>
          <w:numId w:val="24"/>
        </w:numPr>
        <w:spacing w:line="360" w:lineRule="auto"/>
        <w:ind w:right="567"/>
        <w:jc w:val="both"/>
        <w:rPr>
          <w:rFonts w:ascii="Palatino Linotype" w:eastAsia="Calibri" w:hAnsi="Palatino Linotype" w:cs="Tahoma"/>
          <w:bCs/>
          <w:sz w:val="20"/>
          <w:szCs w:val="20"/>
          <w:lang w:val="es-ES" w:eastAsia="en-US"/>
        </w:rPr>
      </w:pPr>
      <w:r w:rsidRPr="00A36CFF">
        <w:rPr>
          <w:rFonts w:ascii="Palatino Linotype" w:eastAsia="Calibri" w:hAnsi="Palatino Linotype" w:cs="Tahoma"/>
          <w:bCs/>
          <w:sz w:val="20"/>
          <w:szCs w:val="20"/>
          <w:lang w:val="es-ES" w:eastAsia="en-US"/>
        </w:rPr>
        <w:t>Subdirección de Servicios Escolares.</w:t>
      </w:r>
    </w:p>
    <w:p w14:paraId="7365EA77" w14:textId="77777777" w:rsidR="00E50242" w:rsidRPr="00A36CFF" w:rsidRDefault="00E50242"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A36CFF" w:rsidRDefault="00806E45" w:rsidP="00806E45">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
          <w:bCs/>
          <w:lang w:val="es-ES" w:eastAsia="en-US"/>
        </w:rPr>
        <w:t>MODALIDAD DE ENTREGA</w:t>
      </w:r>
    </w:p>
    <w:p w14:paraId="728536B9" w14:textId="77777777" w:rsidR="00806E45" w:rsidRPr="00A36CFF" w:rsidRDefault="00C614A6" w:rsidP="00806E45">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A través del SAIMEX</w:t>
      </w:r>
      <w:r w:rsidR="005726B1" w:rsidRPr="00A36CFF">
        <w:rPr>
          <w:rFonts w:ascii="Palatino Linotype" w:eastAsia="Calibri" w:hAnsi="Palatino Linotype" w:cs="Tahoma"/>
          <w:bCs/>
          <w:lang w:val="es-ES" w:eastAsia="en-US"/>
        </w:rPr>
        <w:t>.</w:t>
      </w:r>
    </w:p>
    <w:p w14:paraId="7B914DE4" w14:textId="77777777" w:rsidR="00806E45" w:rsidRPr="00A36CFF"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A36CFF" w:rsidRDefault="00827BDE" w:rsidP="00D9652C">
      <w:pPr>
        <w:spacing w:line="360" w:lineRule="auto"/>
        <w:jc w:val="both"/>
        <w:rPr>
          <w:rFonts w:ascii="Palatino Linotype" w:eastAsia="Calibri" w:hAnsi="Palatino Linotype" w:cs="Tahoma"/>
          <w:b/>
          <w:bCs/>
          <w:sz w:val="22"/>
          <w:szCs w:val="22"/>
          <w:lang w:val="es-ES" w:eastAsia="en-US"/>
        </w:rPr>
      </w:pPr>
      <w:r w:rsidRPr="00A36CFF">
        <w:rPr>
          <w:rFonts w:ascii="Palatino Linotype" w:eastAsia="Calibri" w:hAnsi="Palatino Linotype" w:cs="Tahoma"/>
          <w:b/>
          <w:bCs/>
          <w:sz w:val="22"/>
          <w:szCs w:val="22"/>
          <w:lang w:val="es-ES" w:eastAsia="en-US"/>
        </w:rPr>
        <w:t>I</w:t>
      </w:r>
      <w:r w:rsidR="00694759" w:rsidRPr="00A36CFF">
        <w:rPr>
          <w:rFonts w:ascii="Palatino Linotype" w:eastAsia="Calibri" w:hAnsi="Palatino Linotype" w:cs="Tahoma"/>
          <w:b/>
          <w:bCs/>
          <w:sz w:val="22"/>
          <w:szCs w:val="22"/>
          <w:lang w:val="es-ES" w:eastAsia="en-US"/>
        </w:rPr>
        <w:t>I</w:t>
      </w:r>
      <w:r w:rsidR="00806E45" w:rsidRPr="00A36CFF">
        <w:rPr>
          <w:rFonts w:ascii="Palatino Linotype" w:eastAsia="Calibri" w:hAnsi="Palatino Linotype" w:cs="Tahoma"/>
          <w:b/>
          <w:bCs/>
          <w:sz w:val="22"/>
          <w:szCs w:val="22"/>
          <w:lang w:val="es-ES" w:eastAsia="en-US"/>
        </w:rPr>
        <w:t xml:space="preserve">. Respuesta del </w:t>
      </w:r>
      <w:r w:rsidR="001A1AAB" w:rsidRPr="00A36CFF">
        <w:rPr>
          <w:rFonts w:ascii="Palatino Linotype" w:eastAsia="Calibri" w:hAnsi="Palatino Linotype" w:cs="Tahoma"/>
          <w:b/>
          <w:bCs/>
          <w:sz w:val="22"/>
          <w:szCs w:val="22"/>
          <w:lang w:val="es-ES" w:eastAsia="en-US"/>
        </w:rPr>
        <w:t>Sujeto Obligado</w:t>
      </w:r>
      <w:r w:rsidR="00806E45" w:rsidRPr="00A36CFF">
        <w:rPr>
          <w:rFonts w:ascii="Palatino Linotype" w:eastAsia="Calibri" w:hAnsi="Palatino Linotype" w:cs="Tahoma"/>
          <w:b/>
          <w:bCs/>
          <w:sz w:val="22"/>
          <w:szCs w:val="22"/>
          <w:lang w:val="es-ES" w:eastAsia="en-US"/>
        </w:rPr>
        <w:t>.</w:t>
      </w:r>
    </w:p>
    <w:p w14:paraId="6743822A" w14:textId="77777777" w:rsidR="00E51A18" w:rsidRPr="00A36CFF"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63E53802" w:rsidR="00806E45" w:rsidRPr="00A36CFF" w:rsidRDefault="00806E45"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Con fecha </w:t>
      </w:r>
      <w:r w:rsidR="00C76273" w:rsidRPr="00A36CFF">
        <w:rPr>
          <w:rFonts w:ascii="Palatino Linotype" w:eastAsia="Calibri" w:hAnsi="Palatino Linotype" w:cs="Tahoma"/>
          <w:bCs/>
          <w:sz w:val="22"/>
          <w:szCs w:val="22"/>
          <w:lang w:val="es-ES" w:eastAsia="en-US"/>
        </w:rPr>
        <w:t>veintinueve</w:t>
      </w:r>
      <w:r w:rsidR="00DB1CB2" w:rsidRPr="00A36CFF">
        <w:rPr>
          <w:rFonts w:ascii="Palatino Linotype" w:eastAsia="Calibri" w:hAnsi="Palatino Linotype" w:cs="Tahoma"/>
          <w:bCs/>
          <w:sz w:val="22"/>
          <w:szCs w:val="22"/>
          <w:lang w:val="es-ES" w:eastAsia="en-US"/>
        </w:rPr>
        <w:t xml:space="preserve"> de noviembre</w:t>
      </w:r>
      <w:r w:rsidRPr="00A36CFF">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C76273" w:rsidRPr="00A36CFF">
        <w:rPr>
          <w:rFonts w:ascii="Palatino Linotype" w:eastAsia="Calibri" w:hAnsi="Palatino Linotype" w:cs="Tahoma"/>
          <w:bCs/>
          <w:sz w:val="22"/>
          <w:szCs w:val="22"/>
          <w:lang w:val="es-ES" w:eastAsia="en-US"/>
        </w:rPr>
        <w:t>de la Universidad Politécnica del Valle de Toluca</w:t>
      </w:r>
      <w:r w:rsidR="001C2C06" w:rsidRPr="00A36CFF">
        <w:rPr>
          <w:rFonts w:ascii="Palatino Linotype" w:eastAsia="Calibri" w:hAnsi="Palatino Linotype" w:cs="Tahoma"/>
          <w:bCs/>
          <w:sz w:val="22"/>
          <w:szCs w:val="22"/>
          <w:lang w:val="es-ES" w:eastAsia="en-US"/>
        </w:rPr>
        <w:t>,</w:t>
      </w:r>
      <w:r w:rsidR="00DB1CB2" w:rsidRPr="00A36CFF">
        <w:rPr>
          <w:rFonts w:ascii="Palatino Linotype" w:eastAsia="Calibri" w:hAnsi="Palatino Linotype" w:cs="Tahoma"/>
          <w:bCs/>
          <w:sz w:val="22"/>
          <w:szCs w:val="22"/>
          <w:lang w:val="es-ES" w:eastAsia="en-US"/>
        </w:rPr>
        <w:t xml:space="preserve"> </w:t>
      </w:r>
      <w:r w:rsidR="00C614A6" w:rsidRPr="00A36CFF">
        <w:rPr>
          <w:rFonts w:ascii="Palatino Linotype" w:eastAsia="Calibri" w:hAnsi="Palatino Linotype" w:cs="Tahoma"/>
          <w:bCs/>
          <w:sz w:val="22"/>
          <w:szCs w:val="22"/>
          <w:lang w:val="es-ES" w:eastAsia="en-US"/>
        </w:rPr>
        <w:t>notificó a</w:t>
      </w:r>
      <w:r w:rsidR="00C76273" w:rsidRPr="00A36CFF">
        <w:rPr>
          <w:rFonts w:ascii="Palatino Linotype" w:eastAsia="Calibri" w:hAnsi="Palatino Linotype" w:cs="Tahoma"/>
          <w:bCs/>
          <w:sz w:val="22"/>
          <w:szCs w:val="22"/>
          <w:lang w:val="es-ES" w:eastAsia="en-US"/>
        </w:rPr>
        <w:t xml:space="preserve"> </w:t>
      </w:r>
      <w:r w:rsidR="001966E0" w:rsidRPr="00A36CFF">
        <w:rPr>
          <w:rFonts w:ascii="Palatino Linotype" w:eastAsia="Calibri" w:hAnsi="Palatino Linotype" w:cs="Tahoma"/>
          <w:bCs/>
          <w:sz w:val="22"/>
          <w:szCs w:val="22"/>
          <w:lang w:val="es-ES" w:eastAsia="en-US"/>
        </w:rPr>
        <w:t>l</w:t>
      </w:r>
      <w:r w:rsidR="00C76273" w:rsidRPr="00A36CFF">
        <w:rPr>
          <w:rFonts w:ascii="Palatino Linotype" w:eastAsia="Calibri" w:hAnsi="Palatino Linotype" w:cs="Tahoma"/>
          <w:bCs/>
          <w:sz w:val="22"/>
          <w:szCs w:val="22"/>
          <w:lang w:val="es-ES" w:eastAsia="en-US"/>
        </w:rPr>
        <w:t>a</w:t>
      </w:r>
      <w:r w:rsidR="00C614A6" w:rsidRPr="00A36CFF">
        <w:rPr>
          <w:rFonts w:ascii="Palatino Linotype" w:eastAsia="Calibri" w:hAnsi="Palatino Linotype" w:cs="Tahoma"/>
          <w:bCs/>
          <w:sz w:val="22"/>
          <w:szCs w:val="22"/>
          <w:lang w:val="es-ES" w:eastAsia="en-US"/>
        </w:rPr>
        <w:t xml:space="preserve"> </w:t>
      </w:r>
      <w:r w:rsidR="001A1AAB" w:rsidRPr="00A36CFF">
        <w:rPr>
          <w:rFonts w:ascii="Palatino Linotype" w:eastAsia="Calibri" w:hAnsi="Palatino Linotype" w:cs="Tahoma"/>
          <w:bCs/>
          <w:sz w:val="22"/>
          <w:szCs w:val="22"/>
          <w:lang w:val="es-ES" w:eastAsia="en-US"/>
        </w:rPr>
        <w:t>Particular</w:t>
      </w:r>
      <w:r w:rsidRPr="00A36CFF">
        <w:rPr>
          <w:rFonts w:ascii="Palatino Linotype" w:eastAsia="Calibri" w:hAnsi="Palatino Linotype" w:cs="Tahoma"/>
          <w:bCs/>
          <w:sz w:val="22"/>
          <w:szCs w:val="22"/>
          <w:lang w:val="es-ES" w:eastAsia="en-US"/>
        </w:rPr>
        <w:t xml:space="preserve"> la</w:t>
      </w:r>
      <w:r w:rsidR="00A93196" w:rsidRPr="00A36CFF">
        <w:rPr>
          <w:rFonts w:ascii="Palatino Linotype" w:eastAsia="Calibri" w:hAnsi="Palatino Linotype" w:cs="Tahoma"/>
          <w:bCs/>
          <w:sz w:val="22"/>
          <w:szCs w:val="22"/>
          <w:lang w:val="es-ES" w:eastAsia="en-US"/>
        </w:rPr>
        <w:t>s</w:t>
      </w:r>
      <w:r w:rsidRPr="00A36CFF">
        <w:rPr>
          <w:rFonts w:ascii="Palatino Linotype" w:eastAsia="Calibri" w:hAnsi="Palatino Linotype" w:cs="Tahoma"/>
          <w:bCs/>
          <w:sz w:val="22"/>
          <w:szCs w:val="22"/>
          <w:lang w:val="es-ES" w:eastAsia="en-US"/>
        </w:rPr>
        <w:t xml:space="preserve"> respuesta</w:t>
      </w:r>
      <w:r w:rsidR="00A93196" w:rsidRPr="00A36CFF">
        <w:rPr>
          <w:rFonts w:ascii="Palatino Linotype" w:eastAsia="Calibri" w:hAnsi="Palatino Linotype" w:cs="Tahoma"/>
          <w:bCs/>
          <w:sz w:val="22"/>
          <w:szCs w:val="22"/>
          <w:lang w:val="es-ES" w:eastAsia="en-US"/>
        </w:rPr>
        <w:t>s</w:t>
      </w:r>
      <w:r w:rsidRPr="00A36CFF">
        <w:rPr>
          <w:rFonts w:ascii="Palatino Linotype" w:eastAsia="Calibri" w:hAnsi="Palatino Linotype" w:cs="Tahoma"/>
          <w:bCs/>
          <w:sz w:val="22"/>
          <w:szCs w:val="22"/>
          <w:lang w:val="es-ES" w:eastAsia="en-US"/>
        </w:rPr>
        <w:t xml:space="preserve"> a su</w:t>
      </w:r>
      <w:r w:rsidR="00643108" w:rsidRPr="00A36CFF">
        <w:rPr>
          <w:rFonts w:ascii="Palatino Linotype" w:eastAsia="Calibri" w:hAnsi="Palatino Linotype" w:cs="Tahoma"/>
          <w:bCs/>
          <w:sz w:val="22"/>
          <w:szCs w:val="22"/>
          <w:lang w:val="es-ES" w:eastAsia="en-US"/>
        </w:rPr>
        <w:t>s</w:t>
      </w:r>
      <w:r w:rsidRPr="00A36CFF">
        <w:rPr>
          <w:rFonts w:ascii="Palatino Linotype" w:eastAsia="Calibri" w:hAnsi="Palatino Linotype" w:cs="Tahoma"/>
          <w:bCs/>
          <w:sz w:val="22"/>
          <w:szCs w:val="22"/>
          <w:lang w:val="es-ES" w:eastAsia="en-US"/>
        </w:rPr>
        <w:t xml:space="preserve"> </w:t>
      </w:r>
      <w:r w:rsidR="00643108" w:rsidRPr="00A36CFF">
        <w:rPr>
          <w:rFonts w:ascii="Palatino Linotype" w:eastAsia="Calibri" w:hAnsi="Palatino Linotype" w:cs="Tahoma"/>
          <w:bCs/>
          <w:sz w:val="22"/>
          <w:szCs w:val="22"/>
          <w:lang w:val="es-ES" w:eastAsia="en-US"/>
        </w:rPr>
        <w:t xml:space="preserve">diecisiete </w:t>
      </w:r>
      <w:r w:rsidRPr="00A36CFF">
        <w:rPr>
          <w:rFonts w:ascii="Palatino Linotype" w:eastAsia="Calibri" w:hAnsi="Palatino Linotype" w:cs="Tahoma"/>
          <w:bCs/>
          <w:sz w:val="22"/>
          <w:szCs w:val="22"/>
          <w:lang w:val="es-ES" w:eastAsia="en-US"/>
        </w:rPr>
        <w:t>solicitud</w:t>
      </w:r>
      <w:r w:rsidR="00643108" w:rsidRPr="00A36CFF">
        <w:rPr>
          <w:rFonts w:ascii="Palatino Linotype" w:eastAsia="Calibri" w:hAnsi="Palatino Linotype" w:cs="Tahoma"/>
          <w:bCs/>
          <w:sz w:val="22"/>
          <w:szCs w:val="22"/>
          <w:lang w:val="es-ES" w:eastAsia="en-US"/>
        </w:rPr>
        <w:t>es</w:t>
      </w:r>
      <w:r w:rsidRPr="00A36CFF">
        <w:rPr>
          <w:rFonts w:ascii="Palatino Linotype" w:eastAsia="Calibri" w:hAnsi="Palatino Linotype" w:cs="Tahoma"/>
          <w:bCs/>
          <w:sz w:val="22"/>
          <w:szCs w:val="22"/>
          <w:lang w:val="es-ES" w:eastAsia="en-US"/>
        </w:rPr>
        <w:t xml:space="preserve"> de acceso a la información, en los términos siguientes:</w:t>
      </w:r>
    </w:p>
    <w:p w14:paraId="45B3154A" w14:textId="77777777" w:rsidR="00806E45" w:rsidRPr="00A36CFF" w:rsidRDefault="00806E45" w:rsidP="00D9652C">
      <w:pPr>
        <w:spacing w:line="360" w:lineRule="auto"/>
        <w:jc w:val="both"/>
        <w:rPr>
          <w:rFonts w:ascii="Palatino Linotype" w:eastAsia="Calibri" w:hAnsi="Palatino Linotype" w:cs="Tahoma"/>
          <w:bCs/>
          <w:sz w:val="22"/>
          <w:szCs w:val="22"/>
          <w:lang w:val="es-ES" w:eastAsia="en-US"/>
        </w:rPr>
      </w:pPr>
    </w:p>
    <w:p w14:paraId="5A2F9EEB" w14:textId="3824C370" w:rsidR="00643108" w:rsidRPr="00A36CFF" w:rsidRDefault="00643108"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Para las solicitudes de información con número de folio </w:t>
      </w:r>
      <w:r w:rsidR="00062014" w:rsidRPr="00A36CFF">
        <w:rPr>
          <w:rFonts w:ascii="Palatino Linotype" w:eastAsia="Calibri" w:hAnsi="Palatino Linotype" w:cs="Tahoma"/>
          <w:b/>
          <w:bCs/>
          <w:sz w:val="22"/>
          <w:szCs w:val="22"/>
          <w:lang w:val="es-ES" w:eastAsia="en-US"/>
        </w:rPr>
        <w:t>01487/UPVT/IP/2018, 01488/UPVT/IP/2018, 01489/UPVT/IP/2018, 01490/UPVT/IP/2018, 01491/UPVT/IP/2018, 01492/UPVT/IP/2018, 01493/UPVT/IP/2018, 01494/UPVT/IP/2018, 01495/UPVT/IP/2018, 01496/UPVT/IP/2018, 01497/UPVT/IP/2018, 01498/UPVT/IP/2018, 01499/UPVT/IP/2018, 01500/UPVT/IP/2018, 01501/UPVT/IP/2018 y 01502/UPVT/IP/2018</w:t>
      </w:r>
      <w:r w:rsidRPr="00A36CFF">
        <w:rPr>
          <w:rFonts w:ascii="Palatino Linotype" w:eastAsia="Calibri" w:hAnsi="Palatino Linotype" w:cs="Tahoma"/>
          <w:bCs/>
          <w:sz w:val="22"/>
          <w:szCs w:val="22"/>
          <w:lang w:val="es-ES" w:eastAsia="en-US"/>
        </w:rPr>
        <w:t>:</w:t>
      </w:r>
    </w:p>
    <w:p w14:paraId="6FF089DD" w14:textId="77777777" w:rsidR="00643108" w:rsidRPr="00A36CFF" w:rsidRDefault="00643108" w:rsidP="00D9652C">
      <w:pPr>
        <w:spacing w:line="360" w:lineRule="auto"/>
        <w:jc w:val="both"/>
        <w:rPr>
          <w:rFonts w:ascii="Palatino Linotype" w:eastAsia="Calibri" w:hAnsi="Palatino Linotype" w:cs="Tahoma"/>
          <w:bCs/>
          <w:sz w:val="22"/>
          <w:szCs w:val="22"/>
          <w:lang w:val="es-ES" w:eastAsia="en-US"/>
        </w:rPr>
      </w:pPr>
    </w:p>
    <w:p w14:paraId="69658C38" w14:textId="779B0146" w:rsidR="00643108" w:rsidRPr="00A36CFF" w:rsidRDefault="00643108" w:rsidP="009B0649">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1.</w:t>
      </w:r>
      <w:r w:rsidRPr="00A36CFF">
        <w:rPr>
          <w:rFonts w:ascii="Palatino Linotype" w:eastAsia="Calibri" w:hAnsi="Palatino Linotype" w:cs="Tahoma"/>
          <w:bCs/>
          <w:sz w:val="22"/>
          <w:szCs w:val="22"/>
          <w:lang w:val="es-ES" w:eastAsia="en-US"/>
        </w:rPr>
        <w:t xml:space="preserve"> Oficio número </w:t>
      </w:r>
      <w:r w:rsidRPr="00A36CFF">
        <w:rPr>
          <w:rFonts w:ascii="Palatino Linotype" w:eastAsia="Calibri" w:hAnsi="Palatino Linotype" w:cs="Tahoma"/>
          <w:b/>
          <w:bCs/>
          <w:sz w:val="22"/>
          <w:szCs w:val="22"/>
          <w:lang w:val="es-ES" w:eastAsia="en-US"/>
        </w:rPr>
        <w:t>205BL16001/3457/2018</w:t>
      </w:r>
      <w:r w:rsidRPr="00A36CFF">
        <w:rPr>
          <w:rFonts w:ascii="Palatino Linotype" w:eastAsia="Calibri" w:hAnsi="Palatino Linotype" w:cs="Tahoma"/>
          <w:bCs/>
          <w:sz w:val="22"/>
          <w:szCs w:val="22"/>
          <w:lang w:val="es-ES" w:eastAsia="en-US"/>
        </w:rPr>
        <w:t xml:space="preserve">, de fecha veintinueve de noviembre de dos mil dieciocho, dirigido a la Particular y </w:t>
      </w:r>
      <w:r w:rsidR="009B0649" w:rsidRPr="00A36CFF">
        <w:rPr>
          <w:rFonts w:ascii="Palatino Linotype" w:eastAsia="Calibri" w:hAnsi="Palatino Linotype" w:cs="Tahoma"/>
          <w:bCs/>
          <w:sz w:val="22"/>
          <w:szCs w:val="22"/>
          <w:lang w:val="es-ES" w:eastAsia="en-US"/>
        </w:rPr>
        <w:t xml:space="preserve">signado por la Titular de la Unidad de Transparencia, mediante el cual se informa sobre el oficio emitido por el </w:t>
      </w:r>
      <w:r w:rsidR="00022B68" w:rsidRPr="00A36CFF">
        <w:rPr>
          <w:rFonts w:ascii="Palatino Linotype" w:eastAsia="Calibri" w:hAnsi="Palatino Linotype" w:cs="Tahoma"/>
          <w:bCs/>
          <w:sz w:val="22"/>
          <w:szCs w:val="22"/>
          <w:lang w:val="es-ES" w:eastAsia="en-US"/>
        </w:rPr>
        <w:t xml:space="preserve">Servidor Público Habilitado </w:t>
      </w:r>
      <w:r w:rsidR="009B0649" w:rsidRPr="00A36CFF">
        <w:rPr>
          <w:rFonts w:ascii="Palatino Linotype" w:eastAsia="Calibri" w:hAnsi="Palatino Linotype" w:cs="Tahoma"/>
          <w:bCs/>
          <w:sz w:val="22"/>
          <w:szCs w:val="22"/>
          <w:lang w:val="es-ES" w:eastAsia="en-US"/>
        </w:rPr>
        <w:t>del Departamento de Recursos Humanos y Materiales, en el cual se detalla lo referente a la solicitud de información.</w:t>
      </w:r>
    </w:p>
    <w:p w14:paraId="77C141BE" w14:textId="77777777" w:rsidR="00643108" w:rsidRPr="00A36CFF" w:rsidRDefault="00643108" w:rsidP="00D9652C">
      <w:pPr>
        <w:spacing w:line="360" w:lineRule="auto"/>
        <w:jc w:val="both"/>
        <w:rPr>
          <w:rFonts w:ascii="Palatino Linotype" w:eastAsia="Calibri" w:hAnsi="Palatino Linotype" w:cs="Tahoma"/>
          <w:bCs/>
          <w:sz w:val="22"/>
          <w:szCs w:val="22"/>
          <w:lang w:val="es-ES" w:eastAsia="en-US"/>
        </w:rPr>
      </w:pPr>
    </w:p>
    <w:p w14:paraId="4C040A76" w14:textId="5F1E655F" w:rsidR="00643108" w:rsidRPr="00A36CFF" w:rsidRDefault="009B0649"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2.</w:t>
      </w:r>
      <w:r w:rsidRPr="00A36CFF">
        <w:rPr>
          <w:rFonts w:ascii="Palatino Linotype" w:eastAsia="Calibri" w:hAnsi="Palatino Linotype" w:cs="Tahoma"/>
          <w:bCs/>
          <w:sz w:val="22"/>
          <w:szCs w:val="22"/>
          <w:lang w:val="es-ES" w:eastAsia="en-US"/>
        </w:rPr>
        <w:t xml:space="preserve"> Oficio número </w:t>
      </w:r>
      <w:r w:rsidRPr="00A36CFF">
        <w:rPr>
          <w:rFonts w:ascii="Palatino Linotype" w:eastAsia="Calibri" w:hAnsi="Palatino Linotype" w:cs="Tahoma"/>
          <w:b/>
          <w:bCs/>
          <w:sz w:val="22"/>
          <w:szCs w:val="22"/>
          <w:lang w:val="es-ES" w:eastAsia="en-US"/>
        </w:rPr>
        <w:t>205BL14002/1216/2018</w:t>
      </w:r>
      <w:r w:rsidRPr="00A36CFF">
        <w:rPr>
          <w:rFonts w:ascii="Palatino Linotype" w:eastAsia="Calibri" w:hAnsi="Palatino Linotype" w:cs="Tahoma"/>
          <w:bCs/>
          <w:sz w:val="22"/>
          <w:szCs w:val="22"/>
          <w:lang w:val="es-ES" w:eastAsia="en-US"/>
        </w:rPr>
        <w:t>, de fecha veintiocho de noviembre de dos mil dieciocho, dirigido a la Titular de la Unidad de Transparencia y signado por la Jefa de Departamento de Recursos Humanos y Materiales, en los términos siguientes:</w:t>
      </w:r>
    </w:p>
    <w:p w14:paraId="4AD4C1DF" w14:textId="77777777" w:rsidR="009B0649" w:rsidRPr="00A36CFF" w:rsidRDefault="009B0649" w:rsidP="00D9652C">
      <w:pPr>
        <w:spacing w:line="360" w:lineRule="auto"/>
        <w:jc w:val="both"/>
        <w:rPr>
          <w:rFonts w:ascii="Palatino Linotype" w:eastAsia="Calibri" w:hAnsi="Palatino Linotype" w:cs="Tahoma"/>
          <w:bCs/>
          <w:sz w:val="22"/>
          <w:szCs w:val="22"/>
          <w:lang w:val="es-ES" w:eastAsia="en-US"/>
        </w:rPr>
      </w:pPr>
    </w:p>
    <w:p w14:paraId="7441798A" w14:textId="6B1166AE" w:rsidR="009B0649" w:rsidRPr="00A36CFF" w:rsidRDefault="009B0649" w:rsidP="009B0649">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Con fundamento en el artículo 59 fracciones I, II y VI de la Ley de Transparencia y Acceso a la Información Pública del Estado de México y Municipios; con respecto a las solicitudes de información registradas con fecha 07 de noviembre de 2018, en las que requiere a este</w:t>
      </w:r>
    </w:p>
    <w:p w14:paraId="2C23D3CA" w14:textId="0EE086CA" w:rsidR="009B0649" w:rsidRPr="00A36CFF" w:rsidRDefault="009B0649" w:rsidP="009B0649">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Departamento de Recursos Humanos y Materiales lo siguiente:</w:t>
      </w:r>
    </w:p>
    <w:p w14:paraId="3AA367AF"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29CD89E1" w14:textId="53E7B013" w:rsidR="009B0649" w:rsidRPr="00A36CFF" w:rsidRDefault="009B0649" w:rsidP="009B0649">
      <w:pPr>
        <w:spacing w:line="360" w:lineRule="auto"/>
        <w:ind w:left="567" w:right="567"/>
        <w:jc w:val="center"/>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[Téngase por reproducidas las diecisiete solicitudes de acceso a la información]</w:t>
      </w:r>
    </w:p>
    <w:p w14:paraId="4D2F4664"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29AC5960" w14:textId="0C746F96" w:rsidR="009B0649" w:rsidRPr="00A36CFF" w:rsidRDefault="009B0649" w:rsidP="009B0649">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 xml:space="preserve">Conforme al artículo 12 párrafo segundo de la Ley de Transparencia y Acceso a la información Pública del Estado de México y Municipios, establece que los sujetos obligados sólo proporcionarán la información pública que se les requiera y obre en sus </w:t>
      </w:r>
      <w:r w:rsidRPr="00A36CFF">
        <w:rPr>
          <w:rFonts w:ascii="Palatino Linotype" w:eastAsia="Calibri" w:hAnsi="Palatino Linotype" w:cs="Tahoma"/>
          <w:bCs/>
          <w:lang w:val="es-ES" w:eastAsia="en-US"/>
        </w:rPr>
        <w:lastRenderedPageBreak/>
        <w:t>archivos y en el estado en que se encuentre. La obligación de proporcionar información no comprende el procesamiento de la misma ni el presentarla conforme al interés del solicitante; no estarán obligados a generarla, resumirla, efectuar cálculos o practicar investigaciones. Asimismo, 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"Gaceta del Gobierno" de fecha 9 de noviembre de 2011, derivado de la búsqueda exhaustiva y razonable en los archivos de esta Unidad Administrativa a mi cargo le informo lo siguiente:</w:t>
      </w:r>
    </w:p>
    <w:p w14:paraId="53ED72B1"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228631E5" w14:textId="23FC2A8D" w:rsidR="009B0649" w:rsidRPr="00A36CFF" w:rsidRDefault="009B0649" w:rsidP="009B0649">
      <w:pPr>
        <w:spacing w:line="360" w:lineRule="auto"/>
        <w:ind w:left="567" w:right="567"/>
        <w:jc w:val="both"/>
        <w:rPr>
          <w:rFonts w:ascii="Palatino Linotype" w:eastAsia="Calibri" w:hAnsi="Palatino Linotype" w:cs="Tahoma"/>
          <w:b/>
          <w:bCs/>
          <w:lang w:eastAsia="en-US"/>
        </w:rPr>
      </w:pPr>
      <w:r w:rsidRPr="00A36CFF">
        <w:rPr>
          <w:rFonts w:ascii="Palatino Linotype" w:eastAsia="Calibri" w:hAnsi="Palatino Linotype" w:cs="Tahoma"/>
          <w:b/>
          <w:bCs/>
          <w:lang w:eastAsia="en-US"/>
        </w:rPr>
        <w:t>1.</w:t>
      </w:r>
      <w:r w:rsidRPr="00A36CFF">
        <w:rPr>
          <w:rFonts w:ascii="Palatino Linotype" w:eastAsia="Calibri" w:hAnsi="Palatino Linotype" w:cs="Tahoma"/>
          <w:bCs/>
          <w:lang w:eastAsia="en-US"/>
        </w:rPr>
        <w:t xml:space="preserve"> Con respecto a las solicitudes: </w:t>
      </w:r>
      <w:r w:rsidRPr="00A36CFF">
        <w:rPr>
          <w:rFonts w:ascii="Palatino Linotype" w:eastAsia="Calibri" w:hAnsi="Palatino Linotype" w:cs="Tahoma"/>
          <w:b/>
          <w:bCs/>
          <w:lang w:eastAsia="en-US"/>
        </w:rPr>
        <w:t>01487/UPVT/IP/2018, 01488/UPVT/IP/2018, 01489/UPVT/IP/2018, 01490/UPVT/IP/2018, 01491/UPVT/IP/2018, 01492/UPVT/IP/2018,</w:t>
      </w:r>
    </w:p>
    <w:p w14:paraId="1134EE71" w14:textId="77777777" w:rsidR="009B0649" w:rsidRPr="00A36CFF" w:rsidRDefault="009B0649" w:rsidP="009B0649">
      <w:pPr>
        <w:spacing w:line="360" w:lineRule="auto"/>
        <w:ind w:left="567" w:right="567"/>
        <w:jc w:val="both"/>
        <w:rPr>
          <w:rFonts w:ascii="Palatino Linotype" w:eastAsia="Calibri" w:hAnsi="Palatino Linotype" w:cs="Tahoma"/>
          <w:b/>
          <w:bCs/>
          <w:lang w:eastAsia="en-US"/>
        </w:rPr>
      </w:pPr>
      <w:r w:rsidRPr="00A36CFF">
        <w:rPr>
          <w:rFonts w:ascii="Palatino Linotype" w:eastAsia="Calibri" w:hAnsi="Palatino Linotype" w:cs="Tahoma"/>
          <w:b/>
          <w:bCs/>
          <w:lang w:eastAsia="en-US"/>
        </w:rPr>
        <w:t>01493/UPVT/IP/2018, 01494/UPVT/IP/2018, 01495/UPVT/IP/2018, 01496/UPVT/IP/2018,</w:t>
      </w:r>
    </w:p>
    <w:p w14:paraId="36AC2D22" w14:textId="77777777" w:rsidR="009B0649" w:rsidRPr="00A36CFF" w:rsidRDefault="009B0649" w:rsidP="009B0649">
      <w:pPr>
        <w:spacing w:line="360" w:lineRule="auto"/>
        <w:ind w:left="567" w:right="567"/>
        <w:jc w:val="both"/>
        <w:rPr>
          <w:rFonts w:ascii="Palatino Linotype" w:eastAsia="Calibri" w:hAnsi="Palatino Linotype" w:cs="Tahoma"/>
          <w:b/>
          <w:bCs/>
          <w:lang w:eastAsia="en-US"/>
        </w:rPr>
      </w:pPr>
      <w:r w:rsidRPr="00A36CFF">
        <w:rPr>
          <w:rFonts w:ascii="Palatino Linotype" w:eastAsia="Calibri" w:hAnsi="Palatino Linotype" w:cs="Tahoma"/>
          <w:b/>
          <w:bCs/>
          <w:lang w:eastAsia="en-US"/>
        </w:rPr>
        <w:t>01497/UPVT/IP/2018, 01498/UPVT/IP/2018, 01499/UPVT/IP/2018, 01500/UPVT/IP/2018,</w:t>
      </w:r>
    </w:p>
    <w:p w14:paraId="064C4127" w14:textId="77777777" w:rsidR="009B0649" w:rsidRPr="00A36CFF" w:rsidRDefault="009B0649" w:rsidP="009B0649">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
          <w:bCs/>
          <w:lang w:eastAsia="en-US"/>
        </w:rPr>
        <w:t xml:space="preserve">01501/UPVT/IP/2018, 01502/UPVT/IP/2018, 01503/UPVT/IP/2018 </w:t>
      </w:r>
      <w:r w:rsidRPr="00A36CFF">
        <w:rPr>
          <w:rFonts w:ascii="Palatino Linotype" w:eastAsia="Calibri" w:hAnsi="Palatino Linotype" w:cs="Tahoma"/>
          <w:bCs/>
          <w:lang w:eastAsia="en-US"/>
        </w:rPr>
        <w:t>en donde se solicita el</w:t>
      </w:r>
    </w:p>
    <w:p w14:paraId="07F6DC94" w14:textId="25CAFA68" w:rsidR="009B0649" w:rsidRPr="00A36CFF" w:rsidRDefault="009B0649" w:rsidP="009B0649">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
          <w:bCs/>
          <w:lang w:eastAsia="en-US"/>
        </w:rPr>
        <w:t xml:space="preserve">"Listado de personas [...]", </w:t>
      </w:r>
      <w:r w:rsidRPr="00A36CFF">
        <w:rPr>
          <w:rFonts w:ascii="Palatino Linotype" w:eastAsia="Calibri" w:hAnsi="Palatino Linotype" w:cs="Tahoma"/>
          <w:bCs/>
          <w:lang w:eastAsia="en-US"/>
        </w:rPr>
        <w:t xml:space="preserve">derivado de la búsqueda exhaustiva y razonable en los archivos de esta Unidad Administrativa y de acuerdo al Organigrama autorizado de esta Universidad se cuenta con las siguientes unidades administrativas: </w:t>
      </w:r>
      <w:r w:rsidRPr="00A36CFF">
        <w:rPr>
          <w:rFonts w:ascii="Palatino Linotype" w:eastAsia="Calibri" w:hAnsi="Palatino Linotype" w:cs="Tahoma"/>
          <w:b/>
          <w:bCs/>
          <w:lang w:eastAsia="en-US"/>
        </w:rPr>
        <w:t xml:space="preserve">Rectoría, Dirección de División de Ingeniería Industrial y de Sistemas, Dirección de División de Ingeniería en Informática, Dirección de División de Ingeniería Mecatrónica, Dirección de División de Ingeniería en Biotecnología y Licenciatura en Negocios Internacionales, Subdirección de Servicios Escolares, Departamento de Control Escolar, Departamento de Tecnologías de la Información, Dirección de Planeación y Vinculación, Departamento de Información, Planeación, Programación y Evaluación, Departamento de Vinculación y Extensión, Dirección de Administración y Finanzas, Departamento de Recursos Financieros y Departamento de Recursos Humanos y Materiales, </w:t>
      </w:r>
      <w:r w:rsidRPr="00A36CFF">
        <w:rPr>
          <w:rFonts w:ascii="Palatino Linotype" w:eastAsia="Calibri" w:hAnsi="Palatino Linotype" w:cs="Tahoma"/>
          <w:bCs/>
          <w:lang w:eastAsia="en-US"/>
        </w:rPr>
        <w:t xml:space="preserve">y conforme al </w:t>
      </w:r>
      <w:r w:rsidRPr="00A36CFF">
        <w:rPr>
          <w:rFonts w:ascii="Palatino Linotype" w:eastAsia="Calibri" w:hAnsi="Palatino Linotype" w:cs="Tahoma"/>
          <w:b/>
          <w:bCs/>
          <w:lang w:eastAsia="en-US"/>
        </w:rPr>
        <w:t xml:space="preserve">artículo 92 fracción </w:t>
      </w:r>
      <w:r w:rsidRPr="00A36CFF">
        <w:rPr>
          <w:rFonts w:ascii="Palatino Linotype" w:eastAsia="Calibri" w:hAnsi="Palatino Linotype" w:cs="Tahoma"/>
          <w:bCs/>
          <w:lang w:eastAsia="en-US"/>
        </w:rPr>
        <w:t xml:space="preserve">VIII de la Ley de Transparencia y Acceso a la información Pública del Estado </w:t>
      </w:r>
      <w:r w:rsidRPr="00A36CFF">
        <w:rPr>
          <w:rFonts w:ascii="Palatino Linotype" w:eastAsia="Calibri" w:hAnsi="Palatino Linotype" w:cs="Tahoma"/>
          <w:bCs/>
          <w:lang w:eastAsia="en-US"/>
        </w:rPr>
        <w:lastRenderedPageBreak/>
        <w:t>de México Municipios, el solicitante podrá consultar el listado de servidores públicos que se encuentran adscritos a cada una de las Unidades Administrativas que integran a esta Institución, lo anterior a través del Portal de Información Pública de Oficio Mexiquense</w:t>
      </w:r>
    </w:p>
    <w:p w14:paraId="5755E0B1" w14:textId="2478CCA5" w:rsidR="009B0649" w:rsidRPr="00A36CFF" w:rsidRDefault="009B0649" w:rsidP="009B0649">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eastAsia="en-US"/>
        </w:rPr>
        <w:t>(https://www.ipomex.org.mx), siguiendo los pasos que a continuación se enlistan:</w:t>
      </w:r>
    </w:p>
    <w:p w14:paraId="1499D1D3"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6C13583A" w14:textId="313361BD" w:rsidR="009B0649" w:rsidRPr="00A36CFF" w:rsidRDefault="009B0649" w:rsidP="009B0649">
      <w:pPr>
        <w:spacing w:line="360" w:lineRule="auto"/>
        <w:ind w:left="567" w:right="567"/>
        <w:jc w:val="center"/>
        <w:rPr>
          <w:rFonts w:ascii="Palatino Linotype" w:eastAsia="Calibri" w:hAnsi="Palatino Linotype" w:cs="Tahoma"/>
          <w:bCs/>
          <w:lang w:val="es-ES" w:eastAsia="en-US"/>
        </w:rPr>
      </w:pPr>
      <w:r w:rsidRPr="00A36CFF">
        <w:rPr>
          <w:noProof/>
          <w:lang w:eastAsia="es-MX"/>
        </w:rPr>
        <w:drawing>
          <wp:inline distT="0" distB="0" distL="0" distR="0" wp14:anchorId="1B397018" wp14:editId="2EC960D0">
            <wp:extent cx="2862470" cy="3580303"/>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70019" cy="3589746"/>
                    </a:xfrm>
                    <a:prstGeom prst="rect">
                      <a:avLst/>
                    </a:prstGeom>
                  </pic:spPr>
                </pic:pic>
              </a:graphicData>
            </a:graphic>
          </wp:inline>
        </w:drawing>
      </w:r>
    </w:p>
    <w:p w14:paraId="3D2C9B56" w14:textId="44063F0F" w:rsidR="009B0649" w:rsidRPr="00A36CFF" w:rsidRDefault="009B0649" w:rsidP="009B0649">
      <w:pPr>
        <w:spacing w:line="360" w:lineRule="auto"/>
        <w:ind w:left="567" w:right="567"/>
        <w:jc w:val="center"/>
        <w:rPr>
          <w:rFonts w:ascii="Palatino Linotype" w:eastAsia="Calibri" w:hAnsi="Palatino Linotype" w:cs="Tahoma"/>
          <w:bCs/>
          <w:lang w:val="es-ES" w:eastAsia="en-US"/>
        </w:rPr>
      </w:pPr>
      <w:r w:rsidRPr="00A36CFF">
        <w:rPr>
          <w:noProof/>
          <w:lang w:eastAsia="es-MX"/>
        </w:rPr>
        <w:drawing>
          <wp:inline distT="0" distB="0" distL="0" distR="0" wp14:anchorId="3EAE0821" wp14:editId="1F9E6A09">
            <wp:extent cx="2910178" cy="1612761"/>
            <wp:effectExtent l="0" t="0" r="508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7784" cy="1628060"/>
                    </a:xfrm>
                    <a:prstGeom prst="rect">
                      <a:avLst/>
                    </a:prstGeom>
                  </pic:spPr>
                </pic:pic>
              </a:graphicData>
            </a:graphic>
          </wp:inline>
        </w:drawing>
      </w:r>
    </w:p>
    <w:p w14:paraId="73500C3A"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23FF47ED" w14:textId="29F3D3D2" w:rsidR="009B0649" w:rsidRPr="00A36CFF" w:rsidRDefault="009B0649" w:rsidP="009B0649">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
          <w:bCs/>
          <w:lang w:eastAsia="en-US"/>
        </w:rPr>
        <w:t>2.</w:t>
      </w:r>
      <w:r w:rsidRPr="00A36CFF">
        <w:rPr>
          <w:rFonts w:ascii="Palatino Linotype" w:eastAsia="Calibri" w:hAnsi="Palatino Linotype" w:cs="Tahoma"/>
          <w:bCs/>
          <w:lang w:eastAsia="en-US"/>
        </w:rPr>
        <w:t xml:space="preserve"> Con respecto a las solicitudes: </w:t>
      </w:r>
      <w:r w:rsidRPr="00A36CFF">
        <w:rPr>
          <w:rFonts w:ascii="Palatino Linotype" w:eastAsia="Calibri" w:hAnsi="Palatino Linotype" w:cs="Tahoma"/>
          <w:b/>
          <w:bCs/>
          <w:lang w:eastAsia="en-US"/>
        </w:rPr>
        <w:t xml:space="preserve">01487/UPVT/IP/2018, 01488/UPVT/IP/2018, 01489/UPVT/IP/2018, 01490/UPVT/IP/2018, 01491/UPVT/IP/2018, 01492/UPVT/IP/2018, </w:t>
      </w:r>
      <w:r w:rsidRPr="00A36CFF">
        <w:rPr>
          <w:rFonts w:ascii="Palatino Linotype" w:eastAsia="Calibri" w:hAnsi="Palatino Linotype" w:cs="Tahoma"/>
          <w:b/>
          <w:bCs/>
          <w:lang w:eastAsia="en-US"/>
        </w:rPr>
        <w:lastRenderedPageBreak/>
        <w:t>01493/UPVT/IP/2018, 01494/UPVT/IP/2018, 01495/UPVT/IP/2018, 01496/UPVT/IP/2018, 01497/UPVT/IP/2018, 01498/UPVT/IP/2018, 01499/UPVT/IP/2018, 01500/UPVT/IP/2018, 01501/UPVT/IP/2018, 01502/UPVT/IP/2018 y 01503/UPVT/IP/2018</w:t>
      </w:r>
      <w:r w:rsidRPr="00A36CFF">
        <w:rPr>
          <w:rFonts w:ascii="Palatino Linotype" w:eastAsia="Calibri" w:hAnsi="Palatino Linotype" w:cs="Tahoma"/>
          <w:bCs/>
          <w:lang w:eastAsia="en-US"/>
        </w:rPr>
        <w:t xml:space="preserve"> en donde se solicita el</w:t>
      </w:r>
    </w:p>
    <w:p w14:paraId="39D0E942" w14:textId="63A4D8EF" w:rsidR="00160DEC" w:rsidRPr="00A36CFF" w:rsidRDefault="009B0649" w:rsidP="00160DEC">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w:t>
      </w:r>
      <w:proofErr w:type="spellStart"/>
      <w:r w:rsidRPr="00A36CFF">
        <w:rPr>
          <w:rFonts w:ascii="Palatino Linotype" w:eastAsia="Calibri" w:hAnsi="Palatino Linotype" w:cs="Tahoma"/>
          <w:bCs/>
          <w:lang w:eastAsia="en-US"/>
        </w:rPr>
        <w:t>Curriculum</w:t>
      </w:r>
      <w:proofErr w:type="spellEnd"/>
      <w:r w:rsidRPr="00A36CFF">
        <w:rPr>
          <w:rFonts w:ascii="Palatino Linotype" w:eastAsia="Calibri" w:hAnsi="Palatino Linotype" w:cs="Tahoma"/>
          <w:bCs/>
          <w:lang w:eastAsia="en-US"/>
        </w:rPr>
        <w:t xml:space="preserve"> Vitae de todas aquellas que laboren de manera adscrita </w:t>
      </w:r>
      <w:r w:rsidR="00160DEC" w:rsidRPr="00A36CFF">
        <w:rPr>
          <w:rFonts w:ascii="Palatino Linotype" w:eastAsia="Calibri" w:hAnsi="Palatino Linotype" w:cs="Tahoma"/>
          <w:bCs/>
          <w:lang w:eastAsia="en-US"/>
        </w:rPr>
        <w:t>[...</w:t>
      </w:r>
      <w:r w:rsidRPr="00A36CFF">
        <w:rPr>
          <w:rFonts w:ascii="Palatino Linotype" w:eastAsia="Calibri" w:hAnsi="Palatino Linotype" w:cs="Tahoma"/>
          <w:bCs/>
          <w:lang w:eastAsia="en-US"/>
        </w:rPr>
        <w:t xml:space="preserve"> ]", derivado de la búsqueda exhaustiva y razonable en los archivos de esta Unidad Administrativa y de acuerdo al Organigrama autorizado de esta Universidad se cuenta con las siguientes unidades administrativas: </w:t>
      </w:r>
      <w:r w:rsidRPr="00A36CFF">
        <w:rPr>
          <w:rFonts w:ascii="Palatino Linotype" w:eastAsia="Calibri" w:hAnsi="Palatino Linotype" w:cs="Tahoma"/>
          <w:b/>
          <w:bCs/>
          <w:lang w:eastAsia="en-US"/>
        </w:rPr>
        <w:t>Rectoría, Dirección de División de Ingeniería Industrial y de</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Sistemas, Dirección de División de Ingeniería en Informática, Dirección de División</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de Ingeniería Mecatrónica, Dirección de División de Ingeniería en Biotecnología y</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Licenciatura en Negocios Internacionales, Subdirección de Servicios Escolares,</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Departamento de Control Escolar, Departamento de Tecnologías de la Información,</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Dirección de Planeación y Vinculación, Departamento de Información, Planeación,</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Programación y Evaluación, Departamento de Vinculación y Extensión, Dirección</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de Administración y Finanzas, Departamento de Recursos Financieros y</w:t>
      </w:r>
      <w:r w:rsidR="00160DEC" w:rsidRPr="00A36CFF">
        <w:rPr>
          <w:rFonts w:ascii="Palatino Linotype" w:eastAsia="Calibri" w:hAnsi="Palatino Linotype" w:cs="Tahoma"/>
          <w:b/>
          <w:bCs/>
          <w:lang w:eastAsia="en-US"/>
        </w:rPr>
        <w:t xml:space="preserve"> </w:t>
      </w:r>
      <w:r w:rsidRPr="00A36CFF">
        <w:rPr>
          <w:rFonts w:ascii="Palatino Linotype" w:eastAsia="Calibri" w:hAnsi="Palatino Linotype" w:cs="Tahoma"/>
          <w:b/>
          <w:bCs/>
          <w:lang w:eastAsia="en-US"/>
        </w:rPr>
        <w:t>Departamento de Recursos Humanos y Materiales</w:t>
      </w:r>
      <w:r w:rsidRPr="00A36CFF">
        <w:rPr>
          <w:rFonts w:ascii="Palatino Linotype" w:eastAsia="Calibri" w:hAnsi="Palatino Linotype" w:cs="Tahoma"/>
          <w:bCs/>
          <w:lang w:eastAsia="en-US"/>
        </w:rPr>
        <w:t>, de las cuales este Departamento</w:t>
      </w:r>
      <w:r w:rsidR="00160DEC" w:rsidRPr="00A36CFF">
        <w:rPr>
          <w:rFonts w:ascii="Palatino Linotype" w:eastAsia="Calibri" w:hAnsi="Palatino Linotype" w:cs="Tahoma"/>
          <w:bCs/>
          <w:lang w:eastAsia="en-US"/>
        </w:rPr>
        <w:t xml:space="preserve"> </w:t>
      </w:r>
      <w:r w:rsidRPr="00A36CFF">
        <w:rPr>
          <w:rFonts w:ascii="Palatino Linotype" w:eastAsia="Calibri" w:hAnsi="Palatino Linotype" w:cs="Tahoma"/>
          <w:bCs/>
          <w:lang w:eastAsia="en-US"/>
        </w:rPr>
        <w:t>se cuenta la información correspondiente a los Currículum Vitae de los servidores públicos</w:t>
      </w:r>
      <w:r w:rsidR="00160DEC" w:rsidRPr="00A36CFF">
        <w:rPr>
          <w:rFonts w:ascii="Palatino Linotype" w:eastAsia="Calibri" w:hAnsi="Palatino Linotype" w:cs="Tahoma"/>
          <w:bCs/>
          <w:lang w:eastAsia="en-US"/>
        </w:rPr>
        <w:t xml:space="preserve"> </w:t>
      </w:r>
      <w:r w:rsidRPr="00A36CFF">
        <w:rPr>
          <w:rFonts w:ascii="Palatino Linotype" w:eastAsia="Calibri" w:hAnsi="Palatino Linotype" w:cs="Tahoma"/>
          <w:bCs/>
          <w:lang w:eastAsia="en-US"/>
        </w:rPr>
        <w:t>actualmente adscritos a cada una de las Unidades Administrativas que conforman esta</w:t>
      </w:r>
      <w:r w:rsidR="00160DEC" w:rsidRPr="00A36CFF">
        <w:rPr>
          <w:rFonts w:ascii="Palatino Linotype" w:eastAsia="Calibri" w:hAnsi="Palatino Linotype" w:cs="Tahoma"/>
          <w:bCs/>
          <w:lang w:eastAsia="en-US"/>
        </w:rPr>
        <w:t xml:space="preserve"> </w:t>
      </w:r>
      <w:r w:rsidRPr="00A36CFF">
        <w:rPr>
          <w:rFonts w:ascii="Palatino Linotype" w:eastAsia="Calibri" w:hAnsi="Palatino Linotype" w:cs="Tahoma"/>
          <w:bCs/>
          <w:lang w:eastAsia="en-US"/>
        </w:rPr>
        <w:t>Universidad, lo cual contabiliza un total 364 fojas; sin embargo, dicha información no se</w:t>
      </w:r>
      <w:r w:rsidR="00160DEC" w:rsidRPr="00A36CFF">
        <w:rPr>
          <w:rFonts w:ascii="Palatino Linotype" w:eastAsia="Calibri" w:hAnsi="Palatino Linotype" w:cs="Tahoma"/>
          <w:bCs/>
          <w:lang w:eastAsia="en-US"/>
        </w:rPr>
        <w:t xml:space="preserve"> </w:t>
      </w:r>
      <w:r w:rsidRPr="00A36CFF">
        <w:rPr>
          <w:rFonts w:ascii="Palatino Linotype" w:eastAsia="Calibri" w:hAnsi="Palatino Linotype" w:cs="Tahoma"/>
          <w:bCs/>
          <w:lang w:eastAsia="en-US"/>
        </w:rPr>
        <w:t>encuentra digitalizada. Es importante señalar que no existe el supuesto por el cual este</w:t>
      </w:r>
      <w:r w:rsidR="00160DEC" w:rsidRPr="00A36CFF">
        <w:rPr>
          <w:rFonts w:ascii="Palatino Linotype" w:eastAsia="Calibri" w:hAnsi="Palatino Linotype" w:cs="Tahoma"/>
          <w:bCs/>
          <w:lang w:eastAsia="en-US"/>
        </w:rPr>
        <w:t xml:space="preserve"> sujeto obligado deba contar con la información en medio digital; además de que dicha información, no es considerada como información pública de oficio conforme a los establecido en los artículos 92 y 98 de la Ley de Transparencia y Acceso a la Información</w:t>
      </w:r>
    </w:p>
    <w:p w14:paraId="60F2130A" w14:textId="7A3278E3" w:rsidR="009B0649" w:rsidRPr="00A36CFF" w:rsidRDefault="00160DEC" w:rsidP="00160DEC">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eastAsia="en-US"/>
        </w:rPr>
        <w:t xml:space="preserve">Pública del Estado de México y Municipios y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w:t>
      </w:r>
      <w:r w:rsidRPr="00A36CFF">
        <w:rPr>
          <w:rFonts w:ascii="Palatino Linotype" w:eastAsia="Calibri" w:hAnsi="Palatino Linotype" w:cs="Tahoma"/>
          <w:bCs/>
          <w:lang w:eastAsia="en-US"/>
        </w:rPr>
        <w:lastRenderedPageBreak/>
        <w:t>DE INTERNET Y EN LA PLATAFORMA NACIONAL DE TRANSPARENCIA, que se deba tener disponible en medio electrónico, de manera permanente y actualizada para los particulares.</w:t>
      </w:r>
    </w:p>
    <w:p w14:paraId="41D15E25"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1815806B" w14:textId="478C257F" w:rsidR="009B0649" w:rsidRPr="00A36CFF" w:rsidRDefault="00160DEC" w:rsidP="00160DEC">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eastAsia="en-US"/>
        </w:rPr>
        <w:t>Por lo anterior, esta unidad administrativa cuenta con 364 fojas que integran el Currículum Vitae de todos los servidores públicos que se encuentran actualmente adscritos a cada una de las Unidades Administrativas que conforman la Universidad, que de acuerdo con lo anteriormente expuesto, para hacer entrega de dicha información y toda vez que no se encuentra previamente digitalizada, ya que no está dentro de las obligaciones de este sujeto obligado, solicito atentamente que con fundamento en los artículos 9 fracción 111, 17, 165, 17 4 y 175 de la Ley de Transparencia y Acceso a la Información Pública del Estado de México y Municipios, 4.22 del Reglamento de la Ley de Transparencia y Acceso a la Información Pública del Estado de México y Municipios; así como el artículo 73 fracción VI del Código Financiero del Estado de México, realice el pago, de la manera más atenta, por la cantidad de $218.40 ( doscientos dieciocho pesos 40/100 M.N.), esto en razón de que el costo es de $ 0.60 (sesenta centavos), por el escaneo y digitalización de cada hoja relativa .a los documentos que sean entregados por vía electrónica, en medio magnético o disco compacto y en este caso, en vía electrónica, a través del Sistema de Acceso a la Información Mexiquense (SAIMEX).</w:t>
      </w:r>
    </w:p>
    <w:p w14:paraId="0BEC4D95"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03691643" w14:textId="00377252" w:rsidR="009B0649" w:rsidRPr="00A36CFF" w:rsidRDefault="00160DEC" w:rsidP="00160DEC">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Para tal efecto se informa a usted el procedimiento que se deberá realizar para poder obtener el recibo de pago en el Portal de servicios al contribuyente (https://sfpya.edomexico.gob.mx/recaudacion/) como se muestran en las siguientes imágenes:</w:t>
      </w:r>
    </w:p>
    <w:p w14:paraId="7187C69A"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00DAFFFB" w14:textId="6E5E38B6" w:rsidR="009B0649" w:rsidRPr="00A36CFF" w:rsidRDefault="00160DEC" w:rsidP="00160DEC">
      <w:pPr>
        <w:spacing w:line="360" w:lineRule="auto"/>
        <w:ind w:left="567" w:right="567"/>
        <w:jc w:val="center"/>
        <w:rPr>
          <w:rFonts w:ascii="Palatino Linotype" w:eastAsia="Calibri" w:hAnsi="Palatino Linotype" w:cs="Tahoma"/>
          <w:bCs/>
          <w:lang w:val="es-ES" w:eastAsia="en-US"/>
        </w:rPr>
      </w:pPr>
      <w:r w:rsidRPr="00A36CFF">
        <w:rPr>
          <w:noProof/>
          <w:lang w:eastAsia="es-MX"/>
        </w:rPr>
        <w:lastRenderedPageBreak/>
        <w:drawing>
          <wp:inline distT="0" distB="0" distL="0" distR="0" wp14:anchorId="2FB2970E" wp14:editId="2D01852E">
            <wp:extent cx="1773141" cy="24256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77971" cy="2432235"/>
                    </a:xfrm>
                    <a:prstGeom prst="rect">
                      <a:avLst/>
                    </a:prstGeom>
                  </pic:spPr>
                </pic:pic>
              </a:graphicData>
            </a:graphic>
          </wp:inline>
        </w:drawing>
      </w:r>
    </w:p>
    <w:p w14:paraId="6C9AE160" w14:textId="0DD394BB" w:rsidR="009B0649" w:rsidRPr="00A36CFF" w:rsidRDefault="00160DEC" w:rsidP="00160DEC">
      <w:pPr>
        <w:spacing w:line="360" w:lineRule="auto"/>
        <w:ind w:left="567" w:right="567"/>
        <w:jc w:val="center"/>
        <w:rPr>
          <w:rFonts w:ascii="Palatino Linotype" w:eastAsia="Calibri" w:hAnsi="Palatino Linotype" w:cs="Tahoma"/>
          <w:bCs/>
          <w:lang w:val="es-ES" w:eastAsia="en-US"/>
        </w:rPr>
      </w:pPr>
      <w:r w:rsidRPr="00A36CFF">
        <w:rPr>
          <w:noProof/>
          <w:lang w:eastAsia="es-MX"/>
        </w:rPr>
        <w:drawing>
          <wp:inline distT="0" distB="0" distL="0" distR="0" wp14:anchorId="08FD8881" wp14:editId="47870752">
            <wp:extent cx="1685677" cy="26564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04504" cy="2686102"/>
                    </a:xfrm>
                    <a:prstGeom prst="rect">
                      <a:avLst/>
                    </a:prstGeom>
                  </pic:spPr>
                </pic:pic>
              </a:graphicData>
            </a:graphic>
          </wp:inline>
        </w:drawing>
      </w:r>
    </w:p>
    <w:p w14:paraId="0CC50BA0" w14:textId="7C7213C8" w:rsidR="009B0649" w:rsidRPr="00A36CFF" w:rsidRDefault="00160DEC" w:rsidP="00160DEC">
      <w:pPr>
        <w:spacing w:line="360" w:lineRule="auto"/>
        <w:ind w:left="567" w:right="567"/>
        <w:jc w:val="center"/>
        <w:rPr>
          <w:rFonts w:ascii="Palatino Linotype" w:eastAsia="Calibri" w:hAnsi="Palatino Linotype" w:cs="Tahoma"/>
          <w:bCs/>
          <w:lang w:val="es-ES" w:eastAsia="en-US"/>
        </w:rPr>
      </w:pPr>
      <w:r w:rsidRPr="00A36CFF">
        <w:rPr>
          <w:noProof/>
          <w:lang w:eastAsia="es-MX"/>
        </w:rPr>
        <w:drawing>
          <wp:inline distT="0" distB="0" distL="0" distR="0" wp14:anchorId="3F6DCBC7" wp14:editId="2B058E48">
            <wp:extent cx="1773141" cy="9372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83027" cy="942516"/>
                    </a:xfrm>
                    <a:prstGeom prst="rect">
                      <a:avLst/>
                    </a:prstGeom>
                  </pic:spPr>
                </pic:pic>
              </a:graphicData>
            </a:graphic>
          </wp:inline>
        </w:drawing>
      </w:r>
    </w:p>
    <w:p w14:paraId="7E5BBFC7"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20D94083" w14:textId="7C2D2403" w:rsidR="009B0649" w:rsidRPr="00A36CFF" w:rsidRDefault="00160DEC" w:rsidP="00160DEC">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eastAsia="en-US"/>
        </w:rPr>
        <w:t xml:space="preserve">Una vez que realice el pago correspondiente en las Instituciones Bancarias autorizadas, deberá enviar su comprobante de pago vía correo electrónico al correo de la Unidad de Transparencia de esta Universidad, upvt.dippye@upvt.edu.mx o a través del Sistema de </w:t>
      </w:r>
      <w:r w:rsidRPr="00A36CFF">
        <w:rPr>
          <w:rFonts w:ascii="Palatino Linotype" w:eastAsia="Calibri" w:hAnsi="Palatino Linotype" w:cs="Tahoma"/>
          <w:bCs/>
          <w:lang w:eastAsia="en-US"/>
        </w:rPr>
        <w:lastRenderedPageBreak/>
        <w:t>Acceso a la Información Mexiquense (SAIMEX), para que se proceda a la entrega de la información en la modalidad solicitada. Por lo que una vez acreditado el pago correspondiente, los términos y plazos para que los sujetos obligados cumplan con las obligaciones correspondientes, se contarán a partir del día en que se acredite debidamente el pago, ante las unidades de información, de conformidad con el artículo 4.22 del Reglamento de la Ley citada. Toda vez que las evidencias del Currículum Vitae de todos los servidores que actualmente se encuentran adscritos a cada una de las Unidades Administrativas que conforman esta Universidad, se encuentran en un soporte documental físico, es necesario analizar y verificar que la información no contenga datos personales, en caso de contenerlos, se tendrá que solicitar la clasificación de la información.</w:t>
      </w:r>
    </w:p>
    <w:p w14:paraId="498CA7F2" w14:textId="77777777" w:rsidR="009B0649" w:rsidRPr="00A36CFF" w:rsidRDefault="009B0649" w:rsidP="009B0649">
      <w:pPr>
        <w:spacing w:line="360" w:lineRule="auto"/>
        <w:ind w:left="567" w:right="567"/>
        <w:jc w:val="both"/>
        <w:rPr>
          <w:rFonts w:ascii="Palatino Linotype" w:eastAsia="Calibri" w:hAnsi="Palatino Linotype" w:cs="Tahoma"/>
          <w:bCs/>
          <w:lang w:val="es-ES" w:eastAsia="en-US"/>
        </w:rPr>
      </w:pPr>
    </w:p>
    <w:p w14:paraId="794260AA" w14:textId="7ABA2273" w:rsidR="009B0649" w:rsidRPr="00A36CFF" w:rsidRDefault="00160DEC" w:rsidP="009B0649">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Con lo anteriormente expuesto se da respuesta al requerimiento de información.</w:t>
      </w:r>
    </w:p>
    <w:p w14:paraId="52123532" w14:textId="77777777" w:rsidR="00643108" w:rsidRPr="00A36CFF" w:rsidRDefault="00643108" w:rsidP="00D9652C">
      <w:pPr>
        <w:spacing w:line="360" w:lineRule="auto"/>
        <w:jc w:val="both"/>
        <w:rPr>
          <w:rFonts w:ascii="Palatino Linotype" w:eastAsia="Calibri" w:hAnsi="Palatino Linotype" w:cs="Tahoma"/>
          <w:bCs/>
          <w:sz w:val="22"/>
          <w:szCs w:val="22"/>
          <w:lang w:val="es-ES" w:eastAsia="en-US"/>
        </w:rPr>
      </w:pPr>
    </w:p>
    <w:p w14:paraId="2DAE598C" w14:textId="3B93F185" w:rsidR="00643108" w:rsidRPr="00A36CFF" w:rsidRDefault="001D4BFD"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Para la solicitud</w:t>
      </w:r>
      <w:r w:rsidR="00160DEC" w:rsidRPr="00A36CFF">
        <w:rPr>
          <w:rFonts w:ascii="Palatino Linotype" w:eastAsia="Calibri" w:hAnsi="Palatino Linotype" w:cs="Tahoma"/>
          <w:bCs/>
          <w:sz w:val="22"/>
          <w:szCs w:val="22"/>
          <w:lang w:val="es-ES" w:eastAsia="en-US"/>
        </w:rPr>
        <w:t xml:space="preserve"> de info</w:t>
      </w:r>
      <w:r w:rsidR="000E36D8" w:rsidRPr="00A36CFF">
        <w:rPr>
          <w:rFonts w:ascii="Palatino Linotype" w:eastAsia="Calibri" w:hAnsi="Palatino Linotype" w:cs="Tahoma"/>
          <w:bCs/>
          <w:sz w:val="22"/>
          <w:szCs w:val="22"/>
          <w:lang w:val="es-ES" w:eastAsia="en-US"/>
        </w:rPr>
        <w:t>rmación nú</w:t>
      </w:r>
      <w:r w:rsidRPr="00A36CFF">
        <w:rPr>
          <w:rFonts w:ascii="Palatino Linotype" w:eastAsia="Calibri" w:hAnsi="Palatino Linotype" w:cs="Tahoma"/>
          <w:bCs/>
          <w:sz w:val="22"/>
          <w:szCs w:val="22"/>
          <w:lang w:val="es-ES" w:eastAsia="en-US"/>
        </w:rPr>
        <w:t>mero</w:t>
      </w:r>
      <w:r w:rsidR="00160DEC" w:rsidRPr="00A36CFF">
        <w:rPr>
          <w:rFonts w:ascii="Palatino Linotype" w:eastAsia="Calibri" w:hAnsi="Palatino Linotype" w:cs="Tahoma"/>
          <w:bCs/>
          <w:sz w:val="22"/>
          <w:szCs w:val="22"/>
          <w:lang w:eastAsia="en-US"/>
        </w:rPr>
        <w:t xml:space="preserve"> </w:t>
      </w:r>
      <w:r w:rsidR="00160DEC" w:rsidRPr="00A36CFF">
        <w:rPr>
          <w:rFonts w:ascii="Palatino Linotype" w:eastAsia="Calibri" w:hAnsi="Palatino Linotype" w:cs="Tahoma"/>
          <w:b/>
          <w:bCs/>
          <w:sz w:val="22"/>
          <w:szCs w:val="22"/>
          <w:lang w:eastAsia="en-US"/>
        </w:rPr>
        <w:t>01503/UPVT/IP/2018</w:t>
      </w:r>
      <w:r w:rsidRPr="00A36CFF">
        <w:rPr>
          <w:rFonts w:ascii="Palatino Linotype" w:eastAsia="Calibri" w:hAnsi="Palatino Linotype" w:cs="Tahoma"/>
          <w:bCs/>
          <w:sz w:val="22"/>
          <w:szCs w:val="22"/>
          <w:lang w:eastAsia="en-US"/>
        </w:rPr>
        <w:t>, la Universidad Politécnica del Valle de Toluca entregó a la Solicitante el oficio número 205BL14002/1223/2018, mismo que corresponde a una solicitud de acceso diversa, en la que se requiere información relativa a la Directora Trinidad Pérez Maris; por tanto, en aras del principio de economía procesal, no se transcribe, pues en nada abona al presente asunto la información que contiene.</w:t>
      </w:r>
    </w:p>
    <w:p w14:paraId="3E318339" w14:textId="77777777" w:rsidR="001966E0" w:rsidRPr="00A36CFF" w:rsidRDefault="001966E0" w:rsidP="00D9652C">
      <w:pPr>
        <w:spacing w:line="360" w:lineRule="auto"/>
        <w:jc w:val="both"/>
        <w:rPr>
          <w:rFonts w:ascii="Palatino Linotype" w:eastAsia="Calibri" w:hAnsi="Palatino Linotype" w:cs="Tahoma"/>
          <w:bCs/>
          <w:sz w:val="22"/>
          <w:szCs w:val="22"/>
          <w:lang w:val="es-ES" w:eastAsia="en-US"/>
        </w:rPr>
      </w:pPr>
    </w:p>
    <w:p w14:paraId="7E63F570" w14:textId="0E8F30CE" w:rsidR="00806E45" w:rsidRPr="00A36CFF" w:rsidRDefault="00E20FF6" w:rsidP="00D9652C">
      <w:pPr>
        <w:spacing w:line="360" w:lineRule="auto"/>
        <w:jc w:val="both"/>
        <w:rPr>
          <w:rFonts w:ascii="Palatino Linotype" w:eastAsia="Calibri" w:hAnsi="Palatino Linotype" w:cs="Tahoma"/>
          <w:b/>
          <w:bCs/>
          <w:sz w:val="22"/>
          <w:szCs w:val="22"/>
          <w:lang w:val="es-ES" w:eastAsia="en-US"/>
        </w:rPr>
      </w:pPr>
      <w:r w:rsidRPr="00A36CFF">
        <w:rPr>
          <w:rFonts w:ascii="Palatino Linotype" w:eastAsia="Calibri" w:hAnsi="Palatino Linotype" w:cs="Tahoma"/>
          <w:b/>
          <w:bCs/>
          <w:sz w:val="22"/>
          <w:szCs w:val="22"/>
          <w:lang w:val="es-ES" w:eastAsia="en-US"/>
        </w:rPr>
        <w:t>I</w:t>
      </w:r>
      <w:r w:rsidR="00B91C12" w:rsidRPr="00A36CFF">
        <w:rPr>
          <w:rFonts w:ascii="Palatino Linotype" w:eastAsia="Calibri" w:hAnsi="Palatino Linotype" w:cs="Tahoma"/>
          <w:b/>
          <w:bCs/>
          <w:sz w:val="22"/>
          <w:szCs w:val="22"/>
          <w:lang w:val="es-ES" w:eastAsia="en-US"/>
        </w:rPr>
        <w:t>II</w:t>
      </w:r>
      <w:r w:rsidR="00806E45" w:rsidRPr="00A36CFF">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A36CFF"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0061E957" w:rsidR="00806E45" w:rsidRPr="00A36CFF" w:rsidRDefault="005726B1"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Con fecha </w:t>
      </w:r>
      <w:r w:rsidR="001D4BFD" w:rsidRPr="00A36CFF">
        <w:rPr>
          <w:rFonts w:ascii="Palatino Linotype" w:eastAsia="Calibri" w:hAnsi="Palatino Linotype" w:cs="Tahoma"/>
          <w:bCs/>
          <w:sz w:val="22"/>
          <w:szCs w:val="22"/>
          <w:lang w:val="es-ES" w:eastAsia="en-US"/>
        </w:rPr>
        <w:t>diez</w:t>
      </w:r>
      <w:r w:rsidR="00F92549" w:rsidRPr="00A36CFF">
        <w:rPr>
          <w:rFonts w:ascii="Palatino Linotype" w:eastAsia="Calibri" w:hAnsi="Palatino Linotype" w:cs="Tahoma"/>
          <w:bCs/>
          <w:sz w:val="22"/>
          <w:szCs w:val="22"/>
          <w:lang w:val="es-ES" w:eastAsia="en-US"/>
        </w:rPr>
        <w:t xml:space="preserve"> de diciembre</w:t>
      </w:r>
      <w:r w:rsidR="00806E45" w:rsidRPr="00A36CFF">
        <w:rPr>
          <w:rFonts w:ascii="Palatino Linotype" w:eastAsia="Calibri" w:hAnsi="Palatino Linotype" w:cs="Tahoma"/>
          <w:bCs/>
          <w:sz w:val="22"/>
          <w:szCs w:val="22"/>
          <w:lang w:val="es-ES" w:eastAsia="en-US"/>
        </w:rPr>
        <w:t xml:space="preserve"> de dos mil dieciocho, </w:t>
      </w:r>
      <w:r w:rsidR="00806E45" w:rsidRPr="00A36CFF">
        <w:rPr>
          <w:rFonts w:ascii="Palatino Linotype" w:eastAsia="Calibri" w:hAnsi="Palatino Linotype" w:cs="Tahoma"/>
          <w:bCs/>
          <w:sz w:val="22"/>
          <w:szCs w:val="22"/>
          <w:lang w:eastAsia="en-US"/>
        </w:rPr>
        <w:t xml:space="preserve">mediante el </w:t>
      </w:r>
      <w:r w:rsidR="00806E45" w:rsidRPr="00A36CFF">
        <w:rPr>
          <w:rFonts w:ascii="Palatino Linotype" w:eastAsia="Calibri" w:hAnsi="Palatino Linotype" w:cs="Tahoma"/>
          <w:bCs/>
          <w:sz w:val="22"/>
          <w:szCs w:val="22"/>
          <w:lang w:val="es-ES" w:eastAsia="en-US"/>
        </w:rPr>
        <w:t>Sistema de Acceso a la Información</w:t>
      </w:r>
      <w:r w:rsidR="001D4BFD" w:rsidRPr="00A36CFF">
        <w:rPr>
          <w:rFonts w:ascii="Palatino Linotype" w:eastAsia="Calibri" w:hAnsi="Palatino Linotype" w:cs="Tahoma"/>
          <w:bCs/>
          <w:sz w:val="22"/>
          <w:szCs w:val="22"/>
          <w:lang w:val="es-ES" w:eastAsia="en-US"/>
        </w:rPr>
        <w:t xml:space="preserve"> Mexiquense (SAIMEX), se recibieron</w:t>
      </w:r>
      <w:r w:rsidR="00806E45" w:rsidRPr="00A36CFF">
        <w:rPr>
          <w:rFonts w:ascii="Palatino Linotype" w:eastAsia="Calibri" w:hAnsi="Palatino Linotype" w:cs="Tahoma"/>
          <w:bCs/>
          <w:sz w:val="22"/>
          <w:szCs w:val="22"/>
          <w:lang w:val="es-ES" w:eastAsia="en-US"/>
        </w:rPr>
        <w:t xml:space="preserve"> en este </w:t>
      </w:r>
      <w:r w:rsidR="00806E45" w:rsidRPr="00A36CFF">
        <w:rPr>
          <w:rFonts w:ascii="Palatino Linotype" w:eastAsia="Calibri" w:hAnsi="Palatino Linotype" w:cs="Tahoma"/>
          <w:bCs/>
          <w:sz w:val="22"/>
          <w:szCs w:val="22"/>
          <w:lang w:eastAsia="en-US"/>
        </w:rPr>
        <w:t xml:space="preserve">Instituto </w:t>
      </w:r>
      <w:r w:rsidR="001D4BFD" w:rsidRPr="00A36CFF">
        <w:rPr>
          <w:rFonts w:ascii="Palatino Linotype" w:eastAsia="Calibri" w:hAnsi="Palatino Linotype" w:cs="Tahoma"/>
          <w:bCs/>
          <w:sz w:val="22"/>
          <w:szCs w:val="22"/>
          <w:lang w:val="es-ES" w:eastAsia="en-US"/>
        </w:rPr>
        <w:t>los diecisiete</w:t>
      </w:r>
      <w:r w:rsidR="00806E45" w:rsidRPr="00A36CFF">
        <w:rPr>
          <w:rFonts w:ascii="Palatino Linotype" w:eastAsia="Calibri" w:hAnsi="Palatino Linotype" w:cs="Tahoma"/>
          <w:bCs/>
          <w:sz w:val="22"/>
          <w:szCs w:val="22"/>
          <w:lang w:val="es-ES" w:eastAsia="en-US"/>
        </w:rPr>
        <w:t xml:space="preserve"> Recurso</w:t>
      </w:r>
      <w:r w:rsidR="001D4BFD" w:rsidRPr="00A36CFF">
        <w:rPr>
          <w:rFonts w:ascii="Palatino Linotype" w:eastAsia="Calibri" w:hAnsi="Palatino Linotype" w:cs="Tahoma"/>
          <w:bCs/>
          <w:sz w:val="22"/>
          <w:szCs w:val="22"/>
          <w:lang w:val="es-ES" w:eastAsia="en-US"/>
        </w:rPr>
        <w:t>s</w:t>
      </w:r>
      <w:r w:rsidR="00806E45" w:rsidRPr="00A36CFF">
        <w:rPr>
          <w:rFonts w:ascii="Palatino Linotype" w:eastAsia="Calibri" w:hAnsi="Palatino Linotype" w:cs="Tahoma"/>
          <w:bCs/>
          <w:sz w:val="22"/>
          <w:szCs w:val="22"/>
          <w:lang w:val="es-ES" w:eastAsia="en-US"/>
        </w:rPr>
        <w:t xml:space="preserve"> </w:t>
      </w:r>
      <w:r w:rsidR="001D4BFD" w:rsidRPr="00A36CFF">
        <w:rPr>
          <w:rFonts w:ascii="Palatino Linotype" w:eastAsia="Calibri" w:hAnsi="Palatino Linotype" w:cs="Tahoma"/>
          <w:bCs/>
          <w:sz w:val="22"/>
          <w:szCs w:val="22"/>
          <w:lang w:val="es-ES" w:eastAsia="en-US"/>
        </w:rPr>
        <w:t>de Revisión interpuestos por la</w:t>
      </w:r>
      <w:r w:rsidRPr="00A36CFF">
        <w:rPr>
          <w:rFonts w:ascii="Palatino Linotype" w:eastAsia="Calibri" w:hAnsi="Palatino Linotype" w:cs="Tahoma"/>
          <w:bCs/>
          <w:sz w:val="22"/>
          <w:szCs w:val="22"/>
          <w:lang w:val="es-ES" w:eastAsia="en-US"/>
        </w:rPr>
        <w:t xml:space="preserve"> </w:t>
      </w:r>
      <w:r w:rsidR="00602617" w:rsidRPr="00A36CFF">
        <w:rPr>
          <w:rFonts w:ascii="Palatino Linotype" w:eastAsia="Calibri" w:hAnsi="Palatino Linotype" w:cs="Tahoma"/>
          <w:bCs/>
          <w:sz w:val="22"/>
          <w:szCs w:val="22"/>
          <w:lang w:val="es-ES" w:eastAsia="en-US"/>
        </w:rPr>
        <w:t>Particular</w:t>
      </w:r>
      <w:r w:rsidR="00806E45" w:rsidRPr="00A36CFF">
        <w:rPr>
          <w:rFonts w:ascii="Palatino Linotype" w:eastAsia="Calibri" w:hAnsi="Palatino Linotype" w:cs="Tahoma"/>
          <w:bCs/>
          <w:sz w:val="22"/>
          <w:szCs w:val="22"/>
          <w:lang w:val="es-ES" w:eastAsia="en-US"/>
        </w:rPr>
        <w:t xml:space="preserve">, en contra de la respuesta otorgada por </w:t>
      </w:r>
      <w:r w:rsidR="001D4BFD" w:rsidRPr="00A36CFF">
        <w:rPr>
          <w:rFonts w:ascii="Palatino Linotype" w:eastAsia="Calibri" w:hAnsi="Palatino Linotype" w:cs="Tahoma"/>
          <w:bCs/>
          <w:sz w:val="22"/>
          <w:szCs w:val="22"/>
          <w:lang w:val="es-ES" w:eastAsia="en-US"/>
        </w:rPr>
        <w:t>la Universidad Politécnica del Valle de Toluca</w:t>
      </w:r>
      <w:r w:rsidR="00806E45" w:rsidRPr="00A36CFF">
        <w:rPr>
          <w:rFonts w:ascii="Palatino Linotype" w:eastAsia="Calibri" w:hAnsi="Palatino Linotype" w:cs="Tahoma"/>
          <w:bCs/>
          <w:sz w:val="22"/>
          <w:szCs w:val="22"/>
          <w:lang w:val="es-ES" w:eastAsia="en-US"/>
        </w:rPr>
        <w:t xml:space="preserve">, </w:t>
      </w:r>
      <w:r w:rsidR="00806E45" w:rsidRPr="00A36CFF">
        <w:rPr>
          <w:rFonts w:ascii="Palatino Linotype" w:eastAsia="Calibri" w:hAnsi="Palatino Linotype" w:cs="Tahoma"/>
          <w:bCs/>
          <w:sz w:val="22"/>
          <w:szCs w:val="22"/>
          <w:lang w:eastAsia="en-US"/>
        </w:rPr>
        <w:t>en los términos siguientes:</w:t>
      </w:r>
    </w:p>
    <w:p w14:paraId="36A741AF" w14:textId="77777777" w:rsidR="00806E45" w:rsidRPr="00A36CFF" w:rsidRDefault="00806E45" w:rsidP="00D9652C">
      <w:pPr>
        <w:spacing w:line="360" w:lineRule="auto"/>
        <w:jc w:val="both"/>
        <w:rPr>
          <w:rFonts w:ascii="Palatino Linotype" w:eastAsia="Calibri" w:hAnsi="Palatino Linotype" w:cs="Tahoma"/>
          <w:bCs/>
          <w:sz w:val="22"/>
          <w:szCs w:val="22"/>
          <w:lang w:val="es-ES" w:eastAsia="en-US"/>
        </w:rPr>
      </w:pPr>
    </w:p>
    <w:p w14:paraId="2EF8B16B" w14:textId="14B79847" w:rsidR="000E36D8" w:rsidRPr="00A36CFF" w:rsidRDefault="000E36D8"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lastRenderedPageBreak/>
        <w:t>Para las solicitudes de información con número de folio</w:t>
      </w:r>
      <w:r w:rsidR="00062014" w:rsidRPr="00A36CFF">
        <w:rPr>
          <w:rFonts w:ascii="Palatino Linotype" w:eastAsia="Calibri" w:hAnsi="Palatino Linotype" w:cs="Tahoma"/>
          <w:bCs/>
          <w:sz w:val="22"/>
          <w:szCs w:val="22"/>
          <w:lang w:val="es-ES" w:eastAsia="en-US"/>
        </w:rPr>
        <w:t xml:space="preserve"> </w:t>
      </w:r>
      <w:r w:rsidR="00062014" w:rsidRPr="00A36CFF">
        <w:rPr>
          <w:rFonts w:ascii="Palatino Linotype" w:eastAsia="Calibri" w:hAnsi="Palatino Linotype" w:cs="Tahoma"/>
          <w:b/>
          <w:bCs/>
          <w:sz w:val="22"/>
          <w:szCs w:val="22"/>
          <w:lang w:val="es-ES" w:eastAsia="en-US"/>
        </w:rPr>
        <w:t>01487/UPVT/IP/2018</w:t>
      </w:r>
      <w:r w:rsidRPr="00A36CFF">
        <w:rPr>
          <w:rFonts w:ascii="Palatino Linotype" w:eastAsia="Calibri" w:hAnsi="Palatino Linotype" w:cs="Tahoma"/>
          <w:bCs/>
          <w:sz w:val="22"/>
          <w:szCs w:val="22"/>
          <w:lang w:val="es-ES" w:eastAsia="en-US"/>
        </w:rPr>
        <w:t xml:space="preserve"> </w:t>
      </w:r>
      <w:r w:rsidRPr="00A36CFF">
        <w:rPr>
          <w:rFonts w:ascii="Palatino Linotype" w:eastAsia="Calibri" w:hAnsi="Palatino Linotype" w:cs="Tahoma"/>
          <w:b/>
          <w:bCs/>
          <w:sz w:val="22"/>
          <w:szCs w:val="22"/>
          <w:lang w:val="es-ES" w:eastAsia="en-US"/>
        </w:rPr>
        <w:t>01488/UPVT/IP/2018, 01489/UPVT/IP/2018, 01490/UPVT/IP/2018, 01491/UPVT/IP/2018, 01492/UPVT/IP/2018, 01493/UPVT/IP/2018, 01494/UPVT/IP/2018, 01495/UPVT/IP/2018, 01496/UPVT/IP/2018, 01497/UPVT/IP/2018, 01498/UPVT/IP/2018, 01499/UPVT/IP/2018, 01500/UPVT/IP/2018, 01501/UPVT/IP/2018 y 01502/UPVT/IP/2018</w:t>
      </w:r>
      <w:r w:rsidRPr="00A36CFF">
        <w:rPr>
          <w:rFonts w:ascii="Palatino Linotype" w:eastAsia="Calibri" w:hAnsi="Palatino Linotype" w:cs="Tahoma"/>
          <w:bCs/>
          <w:sz w:val="22"/>
          <w:szCs w:val="22"/>
          <w:lang w:val="es-ES" w:eastAsia="en-US"/>
        </w:rPr>
        <w:t>:</w:t>
      </w:r>
    </w:p>
    <w:p w14:paraId="15BB31F6" w14:textId="77777777" w:rsidR="000E36D8" w:rsidRPr="00A36CFF" w:rsidRDefault="000E36D8"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A36CFF" w:rsidRDefault="00806E45" w:rsidP="00D9652C">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
          <w:bCs/>
          <w:lang w:eastAsia="en-US"/>
        </w:rPr>
        <w:t>ACTO IMPUGNADO</w:t>
      </w:r>
    </w:p>
    <w:p w14:paraId="1DC44055" w14:textId="71D3EE21" w:rsidR="00182E3C" w:rsidRPr="00A36CFF" w:rsidRDefault="000E36D8" w:rsidP="00D9652C">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Niegan lo requerido</w:t>
      </w:r>
    </w:p>
    <w:p w14:paraId="3C7E2B91" w14:textId="77777777" w:rsidR="00C2093E" w:rsidRPr="00A36CFF"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A36CFF" w:rsidRDefault="00806E45" w:rsidP="00D9652C">
      <w:pPr>
        <w:spacing w:line="360" w:lineRule="auto"/>
        <w:ind w:left="567" w:right="567"/>
        <w:jc w:val="both"/>
        <w:rPr>
          <w:rFonts w:ascii="Palatino Linotype" w:eastAsia="Calibri" w:hAnsi="Palatino Linotype" w:cs="Tahoma"/>
          <w:b/>
          <w:bCs/>
          <w:lang w:val="es-ES" w:eastAsia="en-US"/>
        </w:rPr>
      </w:pPr>
      <w:r w:rsidRPr="00A36CFF">
        <w:rPr>
          <w:rFonts w:ascii="Palatino Linotype" w:eastAsia="Calibri" w:hAnsi="Palatino Linotype" w:cs="Tahoma"/>
          <w:b/>
          <w:bCs/>
          <w:lang w:val="es-ES" w:eastAsia="en-US"/>
        </w:rPr>
        <w:t>RAZONES O MOTIVOS DE LA INCONFORMIDAD</w:t>
      </w:r>
    </w:p>
    <w:p w14:paraId="0CE4C377" w14:textId="6203152F" w:rsidR="00182E3C" w:rsidRPr="00A36CFF" w:rsidRDefault="000E36D8" w:rsidP="00CB2B19">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No dan la información y buscan generar un fin lucrativo con la solicitud</w:t>
      </w:r>
    </w:p>
    <w:p w14:paraId="3551593D" w14:textId="77777777" w:rsidR="00182E3C" w:rsidRPr="00A36CFF" w:rsidRDefault="00182E3C" w:rsidP="00442CBF">
      <w:pPr>
        <w:spacing w:line="360" w:lineRule="auto"/>
        <w:jc w:val="both"/>
        <w:rPr>
          <w:rFonts w:ascii="Palatino Linotype" w:eastAsia="Calibri" w:hAnsi="Palatino Linotype" w:cs="Tahoma"/>
          <w:bCs/>
          <w:sz w:val="22"/>
          <w:szCs w:val="22"/>
          <w:lang w:eastAsia="en-US"/>
        </w:rPr>
      </w:pPr>
    </w:p>
    <w:p w14:paraId="437342B9" w14:textId="36703BD5" w:rsidR="00F714E1" w:rsidRPr="00A36CFF" w:rsidRDefault="000E36D8" w:rsidP="00442CBF">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Para la solicitud de información número </w:t>
      </w:r>
      <w:r w:rsidRPr="00A36CFF">
        <w:rPr>
          <w:rFonts w:ascii="Palatino Linotype" w:eastAsia="Calibri" w:hAnsi="Palatino Linotype" w:cs="Tahoma"/>
          <w:b/>
          <w:bCs/>
          <w:sz w:val="22"/>
          <w:szCs w:val="22"/>
          <w:lang w:eastAsia="en-US"/>
        </w:rPr>
        <w:t>01503/UPVT/IP/2018</w:t>
      </w:r>
      <w:r w:rsidRPr="00A36CFF">
        <w:rPr>
          <w:rFonts w:ascii="Palatino Linotype" w:eastAsia="Calibri" w:hAnsi="Palatino Linotype" w:cs="Tahoma"/>
          <w:bCs/>
          <w:sz w:val="22"/>
          <w:szCs w:val="22"/>
          <w:lang w:eastAsia="en-US"/>
        </w:rPr>
        <w:t>:</w:t>
      </w:r>
    </w:p>
    <w:p w14:paraId="1F345A13" w14:textId="77777777" w:rsidR="000E36D8" w:rsidRPr="00A36CFF" w:rsidRDefault="000E36D8" w:rsidP="00442CBF">
      <w:pPr>
        <w:spacing w:line="360" w:lineRule="auto"/>
        <w:jc w:val="both"/>
        <w:rPr>
          <w:rFonts w:ascii="Palatino Linotype" w:eastAsia="Calibri" w:hAnsi="Palatino Linotype" w:cs="Tahoma"/>
          <w:bCs/>
          <w:sz w:val="22"/>
          <w:szCs w:val="22"/>
          <w:lang w:eastAsia="en-US"/>
        </w:rPr>
      </w:pPr>
    </w:p>
    <w:p w14:paraId="16D71150" w14:textId="77777777" w:rsidR="000E36D8" w:rsidRPr="00A36CFF" w:rsidRDefault="000E36D8" w:rsidP="000E36D8">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
          <w:bCs/>
          <w:lang w:eastAsia="en-US"/>
        </w:rPr>
        <w:t>ACTO IMPUGNADO</w:t>
      </w:r>
    </w:p>
    <w:p w14:paraId="53BFD7EB" w14:textId="66B4A008" w:rsidR="000E36D8" w:rsidRPr="00A36CFF" w:rsidRDefault="000E36D8" w:rsidP="000E36D8">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Nada que ver la respuesta</w:t>
      </w:r>
    </w:p>
    <w:p w14:paraId="01CB3282" w14:textId="77777777" w:rsidR="000E36D8" w:rsidRPr="00A36CFF" w:rsidRDefault="000E36D8" w:rsidP="000E36D8">
      <w:pPr>
        <w:spacing w:line="360" w:lineRule="auto"/>
        <w:ind w:left="567" w:right="567"/>
        <w:jc w:val="both"/>
        <w:rPr>
          <w:rFonts w:ascii="Palatino Linotype" w:eastAsia="Calibri" w:hAnsi="Palatino Linotype" w:cs="Tahoma"/>
          <w:bCs/>
          <w:lang w:val="es-ES" w:eastAsia="en-US"/>
        </w:rPr>
      </w:pPr>
    </w:p>
    <w:p w14:paraId="6B5D5A6C" w14:textId="77777777" w:rsidR="000E36D8" w:rsidRPr="00A36CFF" w:rsidRDefault="000E36D8" w:rsidP="000E36D8">
      <w:pPr>
        <w:spacing w:line="360" w:lineRule="auto"/>
        <w:ind w:left="567" w:right="567"/>
        <w:jc w:val="both"/>
        <w:rPr>
          <w:rFonts w:ascii="Palatino Linotype" w:eastAsia="Calibri" w:hAnsi="Palatino Linotype" w:cs="Tahoma"/>
          <w:b/>
          <w:bCs/>
          <w:lang w:val="es-ES" w:eastAsia="en-US"/>
        </w:rPr>
      </w:pPr>
      <w:r w:rsidRPr="00A36CFF">
        <w:rPr>
          <w:rFonts w:ascii="Palatino Linotype" w:eastAsia="Calibri" w:hAnsi="Palatino Linotype" w:cs="Tahoma"/>
          <w:b/>
          <w:bCs/>
          <w:lang w:val="es-ES" w:eastAsia="en-US"/>
        </w:rPr>
        <w:t>RAZONES O MOTIVOS DE LA INCONFORMIDAD</w:t>
      </w:r>
    </w:p>
    <w:p w14:paraId="7762E016" w14:textId="20D9EA4D" w:rsidR="000E36D8" w:rsidRPr="00A36CFF" w:rsidRDefault="000E36D8" w:rsidP="000E36D8">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No es la respuesta correcta, ya que no tiene nada que ver con lo que se pidió</w:t>
      </w:r>
    </w:p>
    <w:p w14:paraId="2B50A0F7" w14:textId="77777777" w:rsidR="000E36D8" w:rsidRPr="00A36CFF" w:rsidRDefault="000E36D8"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A36CFF" w:rsidRDefault="00ED0177" w:rsidP="00D9652C">
      <w:pPr>
        <w:spacing w:line="360" w:lineRule="auto"/>
        <w:jc w:val="both"/>
        <w:rPr>
          <w:rFonts w:ascii="Palatino Linotype" w:eastAsia="Calibri" w:hAnsi="Palatino Linotype" w:cs="Tahoma"/>
          <w:b/>
          <w:bCs/>
          <w:sz w:val="22"/>
          <w:szCs w:val="22"/>
          <w:lang w:val="es-ES" w:eastAsia="en-US"/>
        </w:rPr>
      </w:pPr>
      <w:r w:rsidRPr="00A36CFF">
        <w:rPr>
          <w:rFonts w:ascii="Palatino Linotype" w:eastAsia="Calibri" w:hAnsi="Palatino Linotype" w:cs="Tahoma"/>
          <w:b/>
          <w:bCs/>
          <w:sz w:val="22"/>
          <w:szCs w:val="22"/>
          <w:lang w:val="es-ES" w:eastAsia="en-US"/>
        </w:rPr>
        <w:t>I</w:t>
      </w:r>
      <w:r w:rsidR="00806E45" w:rsidRPr="00A36CFF">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A36CFF"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6D78B9AA" w:rsidR="00806E45" w:rsidRPr="00A36CFF" w:rsidRDefault="00806E45" w:rsidP="00D9652C">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
          <w:bCs/>
          <w:sz w:val="22"/>
          <w:szCs w:val="22"/>
          <w:lang w:val="es-ES" w:eastAsia="en-US"/>
        </w:rPr>
        <w:t xml:space="preserve">a) Turno del Recurso de Revisión. </w:t>
      </w:r>
      <w:r w:rsidRPr="00A36CFF">
        <w:rPr>
          <w:rFonts w:ascii="Palatino Linotype" w:eastAsia="Calibri" w:hAnsi="Palatino Linotype" w:cs="Tahoma"/>
          <w:bCs/>
          <w:sz w:val="22"/>
          <w:szCs w:val="22"/>
          <w:lang w:eastAsia="en-US"/>
        </w:rPr>
        <w:t xml:space="preserve">Con fecha </w:t>
      </w:r>
      <w:r w:rsidR="000E36D8" w:rsidRPr="00A36CFF">
        <w:rPr>
          <w:rFonts w:ascii="Palatino Linotype" w:eastAsia="Calibri" w:hAnsi="Palatino Linotype" w:cs="Tahoma"/>
          <w:bCs/>
          <w:sz w:val="22"/>
          <w:szCs w:val="22"/>
          <w:lang w:eastAsia="en-US"/>
        </w:rPr>
        <w:t>nueve</w:t>
      </w:r>
      <w:r w:rsidR="00C25465" w:rsidRPr="00A36CFF">
        <w:rPr>
          <w:rFonts w:ascii="Palatino Linotype" w:eastAsia="Calibri" w:hAnsi="Palatino Linotype" w:cs="Tahoma"/>
          <w:bCs/>
          <w:sz w:val="22"/>
          <w:szCs w:val="22"/>
          <w:lang w:eastAsia="en-US"/>
        </w:rPr>
        <w:t xml:space="preserve"> de diciembre</w:t>
      </w:r>
      <w:r w:rsidRPr="00A36CFF">
        <w:rPr>
          <w:rFonts w:ascii="Palatino Linotype" w:eastAsia="Calibri" w:hAnsi="Palatino Linotype" w:cs="Tahoma"/>
          <w:bCs/>
          <w:sz w:val="22"/>
          <w:szCs w:val="22"/>
          <w:lang w:eastAsia="en-US"/>
        </w:rPr>
        <w:t xml:space="preserve"> de dos mil dieciocho, el Sistema de Acceso a la Información Mexiquense</w:t>
      </w:r>
      <w:r w:rsidR="00602617" w:rsidRPr="00A36CFF">
        <w:rPr>
          <w:rFonts w:ascii="Palatino Linotype" w:eastAsia="Calibri" w:hAnsi="Palatino Linotype" w:cs="Tahoma"/>
          <w:bCs/>
          <w:sz w:val="22"/>
          <w:szCs w:val="22"/>
          <w:lang w:eastAsia="en-US"/>
        </w:rPr>
        <w:t xml:space="preserve"> (SAIMEX),</w:t>
      </w:r>
      <w:r w:rsidRPr="00A36CFF">
        <w:rPr>
          <w:rFonts w:ascii="Palatino Linotype" w:eastAsia="Calibri" w:hAnsi="Palatino Linotype" w:cs="Tahoma"/>
          <w:bCs/>
          <w:sz w:val="22"/>
          <w:szCs w:val="22"/>
          <w:lang w:eastAsia="en-US"/>
        </w:rPr>
        <w:t xml:space="preserve"> asignó el número de expediente </w:t>
      </w:r>
      <w:r w:rsidR="000E36D8" w:rsidRPr="00A36CFF">
        <w:rPr>
          <w:rFonts w:ascii="Palatino Linotype" w:eastAsia="Calibri" w:hAnsi="Palatino Linotype" w:cs="Tahoma"/>
          <w:b/>
          <w:bCs/>
          <w:sz w:val="22"/>
          <w:szCs w:val="22"/>
          <w:lang w:eastAsia="en-US"/>
        </w:rPr>
        <w:t xml:space="preserve">04696/INFOEM/IP/RR/2018, 04697/INFOEM/IP/RR/2018, 04698/INFOEM/IP/RR/2018, 04699/INFOEM/IP/RR/2018, 04700/INFOEM/IP/RR/2018, 04701/INFOEM/IP/RR/2018, 04702/INFOEM/IP/RR/2018, 04703/INFOEM/IP/RR/2018, 04704/INFOEM/IP/RR/2018, </w:t>
      </w:r>
      <w:r w:rsidR="000E36D8" w:rsidRPr="00A36CFF">
        <w:rPr>
          <w:rFonts w:ascii="Palatino Linotype" w:eastAsia="Calibri" w:hAnsi="Palatino Linotype" w:cs="Tahoma"/>
          <w:b/>
          <w:bCs/>
          <w:sz w:val="22"/>
          <w:szCs w:val="22"/>
          <w:lang w:eastAsia="en-US"/>
        </w:rPr>
        <w:lastRenderedPageBreak/>
        <w:t>04705/INFOEM/IP/RR/2018, 04706/INFOEM/IP/RR/2018, 04707/INFOEM/IP/RR/2018, 04708/INFOEM/IP/RR/2018, 04709/INFOEM/IP/RR/2018, 04710/INFOEM/IP/RR/2018, 04711/INFOEM/IP/RR/2018</w:t>
      </w:r>
      <w:r w:rsidR="00221C66" w:rsidRPr="00A36CFF">
        <w:rPr>
          <w:rFonts w:ascii="Palatino Linotype" w:eastAsia="Calibri" w:hAnsi="Palatino Linotype" w:cs="Tahoma"/>
          <w:b/>
          <w:bCs/>
          <w:sz w:val="22"/>
          <w:szCs w:val="22"/>
          <w:lang w:eastAsia="en-US"/>
        </w:rPr>
        <w:t xml:space="preserve"> </w:t>
      </w:r>
      <w:r w:rsidR="00221C66" w:rsidRPr="00A36CFF">
        <w:rPr>
          <w:rFonts w:ascii="Palatino Linotype" w:eastAsia="Calibri" w:hAnsi="Palatino Linotype" w:cs="Tahoma"/>
          <w:bCs/>
          <w:sz w:val="22"/>
          <w:szCs w:val="22"/>
          <w:lang w:eastAsia="en-US"/>
        </w:rPr>
        <w:t>y</w:t>
      </w:r>
      <w:r w:rsidR="000E36D8" w:rsidRPr="00A36CFF">
        <w:rPr>
          <w:rFonts w:ascii="Palatino Linotype" w:eastAsia="Calibri" w:hAnsi="Palatino Linotype" w:cs="Tahoma"/>
          <w:b/>
          <w:bCs/>
          <w:sz w:val="22"/>
          <w:szCs w:val="22"/>
          <w:lang w:eastAsia="en-US"/>
        </w:rPr>
        <w:t xml:space="preserve"> 04712/INFOEM/IP/RR/2018, </w:t>
      </w:r>
      <w:r w:rsidR="000E36D8" w:rsidRPr="00A36CFF">
        <w:rPr>
          <w:rFonts w:ascii="Palatino Linotype" w:eastAsia="Calibri" w:hAnsi="Palatino Linotype" w:cs="Tahoma"/>
          <w:bCs/>
          <w:sz w:val="22"/>
          <w:szCs w:val="22"/>
          <w:lang w:eastAsia="en-US"/>
        </w:rPr>
        <w:t>respectivamente</w:t>
      </w:r>
      <w:r w:rsidR="000E36D8" w:rsidRPr="00A36CFF">
        <w:rPr>
          <w:rFonts w:ascii="Palatino Linotype" w:eastAsia="Calibri" w:hAnsi="Palatino Linotype" w:cs="Tahoma"/>
          <w:b/>
          <w:bCs/>
          <w:sz w:val="22"/>
          <w:szCs w:val="22"/>
          <w:lang w:eastAsia="en-US"/>
        </w:rPr>
        <w:t xml:space="preserve">, </w:t>
      </w:r>
      <w:r w:rsidRPr="00A36CFF">
        <w:rPr>
          <w:rFonts w:ascii="Palatino Linotype" w:eastAsia="Calibri" w:hAnsi="Palatino Linotype" w:cs="Tahoma"/>
          <w:bCs/>
          <w:sz w:val="22"/>
          <w:szCs w:val="22"/>
          <w:lang w:eastAsia="en-US"/>
        </w:rPr>
        <w:t>a</w:t>
      </w:r>
      <w:r w:rsidR="000E36D8"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l</w:t>
      </w:r>
      <w:r w:rsidR="000E36D8" w:rsidRPr="00A36CFF">
        <w:rPr>
          <w:rFonts w:ascii="Palatino Linotype" w:eastAsia="Calibri" w:hAnsi="Palatino Linotype" w:cs="Tahoma"/>
          <w:bCs/>
          <w:sz w:val="22"/>
          <w:szCs w:val="22"/>
          <w:lang w:eastAsia="en-US"/>
        </w:rPr>
        <w:t>os diecisiete</w:t>
      </w:r>
      <w:r w:rsidRPr="00A36CFF">
        <w:rPr>
          <w:rFonts w:ascii="Palatino Linotype" w:eastAsia="Calibri" w:hAnsi="Palatino Linotype" w:cs="Tahoma"/>
          <w:bCs/>
          <w:sz w:val="22"/>
          <w:szCs w:val="22"/>
          <w:lang w:eastAsia="en-US"/>
        </w:rPr>
        <w:t xml:space="preserve"> Recurso</w:t>
      </w:r>
      <w:r w:rsidR="000E36D8"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de Revisión y lo</w:t>
      </w:r>
      <w:r w:rsidR="000E36D8"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turnó a</w:t>
      </w:r>
      <w:r w:rsidR="00725037"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l</w:t>
      </w:r>
      <w:r w:rsidR="00725037" w:rsidRPr="00A36CFF">
        <w:rPr>
          <w:rFonts w:ascii="Palatino Linotype" w:eastAsia="Calibri" w:hAnsi="Palatino Linotype" w:cs="Tahoma"/>
          <w:bCs/>
          <w:sz w:val="22"/>
          <w:szCs w:val="22"/>
          <w:lang w:eastAsia="en-US"/>
        </w:rPr>
        <w:t>os</w:t>
      </w:r>
      <w:r w:rsidRPr="00A36CFF">
        <w:rPr>
          <w:rFonts w:ascii="Palatino Linotype" w:eastAsia="Calibri" w:hAnsi="Palatino Linotype" w:cs="Tahoma"/>
          <w:bCs/>
          <w:sz w:val="22"/>
          <w:szCs w:val="22"/>
          <w:lang w:eastAsia="en-US"/>
        </w:rPr>
        <w:t xml:space="preserve"> Comisionado</w:t>
      </w:r>
      <w:r w:rsidR="00725037"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w:t>
      </w:r>
      <w:r w:rsidR="00725037" w:rsidRPr="00A36CFF">
        <w:rPr>
          <w:rFonts w:ascii="Palatino Linotype" w:eastAsia="Calibri" w:hAnsi="Palatino Linotype" w:cs="Tahoma"/>
          <w:bCs/>
          <w:sz w:val="22"/>
          <w:szCs w:val="22"/>
          <w:lang w:eastAsia="en-US"/>
        </w:rPr>
        <w:t>de este Instituto</w:t>
      </w:r>
      <w:r w:rsidRPr="00A36CFF">
        <w:rPr>
          <w:rFonts w:ascii="Palatino Linotype" w:eastAsia="Calibri" w:hAnsi="Palatino Linotype" w:cs="Tahoma"/>
          <w:bCs/>
          <w:sz w:val="22"/>
          <w:szCs w:val="22"/>
          <w:lang w:eastAsia="en-US"/>
        </w:rPr>
        <w:t>, para los efectos del artículo 185, fracción I</w:t>
      </w:r>
      <w:r w:rsidR="00534263" w:rsidRPr="00A36CFF">
        <w:rPr>
          <w:rFonts w:ascii="Palatino Linotype" w:eastAsia="Calibri" w:hAnsi="Palatino Linotype" w:cs="Tahoma"/>
          <w:bCs/>
          <w:sz w:val="22"/>
          <w:szCs w:val="22"/>
          <w:lang w:eastAsia="en-US"/>
        </w:rPr>
        <w:t>,</w:t>
      </w:r>
      <w:r w:rsidRPr="00A36CFF">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A36CFF"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6CEDE2F5" w:rsidR="00806E45" w:rsidRPr="00A36CFF" w:rsidRDefault="00806E45" w:rsidP="00D9652C">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
          <w:bCs/>
          <w:sz w:val="22"/>
          <w:szCs w:val="22"/>
          <w:lang w:val="es-ES" w:eastAsia="en-US"/>
        </w:rPr>
        <w:t>b) Admisión del Recurso de Revisión</w:t>
      </w:r>
      <w:r w:rsidRPr="00A36CFF">
        <w:rPr>
          <w:rFonts w:ascii="Palatino Linotype" w:eastAsia="Calibri" w:hAnsi="Palatino Linotype" w:cs="Tahoma"/>
          <w:b/>
          <w:bCs/>
          <w:sz w:val="22"/>
          <w:szCs w:val="22"/>
          <w:lang w:val="es-ES_tradnl" w:eastAsia="en-US"/>
        </w:rPr>
        <w:t xml:space="preserve">. </w:t>
      </w:r>
      <w:r w:rsidRPr="00A36CFF">
        <w:rPr>
          <w:rFonts w:ascii="Palatino Linotype" w:eastAsia="Calibri" w:hAnsi="Palatino Linotype" w:cs="Tahoma"/>
          <w:bCs/>
          <w:sz w:val="22"/>
          <w:szCs w:val="22"/>
          <w:lang w:val="es-ES_tradnl" w:eastAsia="en-US"/>
        </w:rPr>
        <w:t xml:space="preserve">Con fecha </w:t>
      </w:r>
      <w:r w:rsidR="00725037" w:rsidRPr="00A36CFF">
        <w:rPr>
          <w:rFonts w:ascii="Palatino Linotype" w:eastAsia="Calibri" w:hAnsi="Palatino Linotype" w:cs="Tahoma"/>
          <w:bCs/>
          <w:sz w:val="22"/>
          <w:szCs w:val="22"/>
          <w:lang w:val="es-ES_tradnl" w:eastAsia="en-US"/>
        </w:rPr>
        <w:t>catorce</w:t>
      </w:r>
      <w:r w:rsidR="00ED0177" w:rsidRPr="00A36CFF">
        <w:rPr>
          <w:rFonts w:ascii="Palatino Linotype" w:eastAsia="Calibri" w:hAnsi="Palatino Linotype" w:cs="Tahoma"/>
          <w:bCs/>
          <w:sz w:val="22"/>
          <w:szCs w:val="22"/>
          <w:lang w:val="es-ES_tradnl" w:eastAsia="en-US"/>
        </w:rPr>
        <w:t xml:space="preserve"> </w:t>
      </w:r>
      <w:r w:rsidR="00C25465" w:rsidRPr="00A36CFF">
        <w:rPr>
          <w:rFonts w:ascii="Palatino Linotype" w:eastAsia="Calibri" w:hAnsi="Palatino Linotype" w:cs="Tahoma"/>
          <w:bCs/>
          <w:sz w:val="22"/>
          <w:szCs w:val="22"/>
          <w:lang w:val="es-ES_tradnl" w:eastAsia="en-US"/>
        </w:rPr>
        <w:t>de diciembre</w:t>
      </w:r>
      <w:r w:rsidRPr="00A36CFF">
        <w:rPr>
          <w:rFonts w:ascii="Palatino Linotype" w:eastAsia="Calibri" w:hAnsi="Palatino Linotype" w:cs="Tahoma"/>
          <w:bCs/>
          <w:sz w:val="22"/>
          <w:szCs w:val="22"/>
          <w:lang w:val="es-ES_tradnl" w:eastAsia="en-US"/>
        </w:rPr>
        <w:t xml:space="preserve"> de dos mil dieciocho, </w:t>
      </w:r>
      <w:r w:rsidR="00725037" w:rsidRPr="00A36CFF">
        <w:rPr>
          <w:rFonts w:ascii="Palatino Linotype" w:eastAsia="Calibri" w:hAnsi="Palatino Linotype" w:cs="Tahoma"/>
          <w:bCs/>
          <w:sz w:val="22"/>
          <w:szCs w:val="22"/>
          <w:lang w:val="es-ES_tradnl" w:eastAsia="en-US"/>
        </w:rPr>
        <w:t>los</w:t>
      </w:r>
      <w:r w:rsidRPr="00A36CFF">
        <w:rPr>
          <w:rFonts w:ascii="Palatino Linotype" w:eastAsia="Calibri" w:hAnsi="Palatino Linotype" w:cs="Tahoma"/>
          <w:bCs/>
          <w:sz w:val="22"/>
          <w:szCs w:val="22"/>
          <w:lang w:val="es-ES_tradnl" w:eastAsia="en-US"/>
        </w:rPr>
        <w:t xml:space="preserve"> Comisionado</w:t>
      </w:r>
      <w:r w:rsidR="00725037" w:rsidRPr="00A36CFF">
        <w:rPr>
          <w:rFonts w:ascii="Palatino Linotype" w:eastAsia="Calibri" w:hAnsi="Palatino Linotype" w:cs="Tahoma"/>
          <w:bCs/>
          <w:sz w:val="22"/>
          <w:szCs w:val="22"/>
          <w:lang w:val="es-ES_tradnl" w:eastAsia="en-US"/>
        </w:rPr>
        <w:t>s de este Instituto</w:t>
      </w:r>
      <w:r w:rsidRPr="00A36CFF">
        <w:rPr>
          <w:rFonts w:ascii="Palatino Linotype" w:eastAsia="Calibri" w:hAnsi="Palatino Linotype" w:cs="Tahoma"/>
          <w:bCs/>
          <w:sz w:val="22"/>
          <w:szCs w:val="22"/>
          <w:lang w:val="es-ES_tradnl" w:eastAsia="en-US"/>
        </w:rPr>
        <w:t xml:space="preserve"> </w:t>
      </w:r>
      <w:r w:rsidR="00725037" w:rsidRPr="00A36CFF">
        <w:rPr>
          <w:rFonts w:ascii="Palatino Linotype" w:eastAsia="Calibri" w:hAnsi="Palatino Linotype" w:cs="Tahoma"/>
          <w:b/>
          <w:bCs/>
          <w:sz w:val="22"/>
          <w:szCs w:val="22"/>
          <w:lang w:eastAsia="en-US"/>
        </w:rPr>
        <w:t>acordaron</w:t>
      </w:r>
      <w:r w:rsidRPr="00A36CFF">
        <w:rPr>
          <w:rFonts w:ascii="Palatino Linotype" w:eastAsia="Calibri" w:hAnsi="Palatino Linotype" w:cs="Tahoma"/>
          <w:b/>
          <w:bCs/>
          <w:sz w:val="22"/>
          <w:szCs w:val="22"/>
          <w:lang w:eastAsia="en-US"/>
        </w:rPr>
        <w:t xml:space="preserve"> la admisión</w:t>
      </w:r>
      <w:r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
          <w:bCs/>
          <w:sz w:val="22"/>
          <w:szCs w:val="22"/>
          <w:lang w:eastAsia="en-US"/>
        </w:rPr>
        <w:t>de</w:t>
      </w:r>
      <w:r w:rsidR="00725037" w:rsidRPr="00A36CFF">
        <w:rPr>
          <w:rFonts w:ascii="Palatino Linotype" w:eastAsia="Calibri" w:hAnsi="Palatino Linotype" w:cs="Tahoma"/>
          <w:b/>
          <w:bCs/>
          <w:sz w:val="22"/>
          <w:szCs w:val="22"/>
          <w:lang w:eastAsia="en-US"/>
        </w:rPr>
        <w:t xml:space="preserve"> </w:t>
      </w:r>
      <w:r w:rsidRPr="00A36CFF">
        <w:rPr>
          <w:rFonts w:ascii="Palatino Linotype" w:eastAsia="Calibri" w:hAnsi="Palatino Linotype" w:cs="Tahoma"/>
          <w:b/>
          <w:bCs/>
          <w:sz w:val="22"/>
          <w:szCs w:val="22"/>
          <w:lang w:val="es-ES" w:eastAsia="en-US"/>
        </w:rPr>
        <w:t>l</w:t>
      </w:r>
      <w:r w:rsidR="00725037" w:rsidRPr="00A36CFF">
        <w:rPr>
          <w:rFonts w:ascii="Palatino Linotype" w:eastAsia="Calibri" w:hAnsi="Palatino Linotype" w:cs="Tahoma"/>
          <w:b/>
          <w:bCs/>
          <w:sz w:val="22"/>
          <w:szCs w:val="22"/>
          <w:lang w:val="es-ES" w:eastAsia="en-US"/>
        </w:rPr>
        <w:t>os</w:t>
      </w:r>
      <w:r w:rsidRPr="00A36CFF">
        <w:rPr>
          <w:rFonts w:ascii="Palatino Linotype" w:eastAsia="Calibri" w:hAnsi="Palatino Linotype" w:cs="Tahoma"/>
          <w:b/>
          <w:bCs/>
          <w:sz w:val="22"/>
          <w:szCs w:val="22"/>
          <w:lang w:val="es-ES" w:eastAsia="en-US"/>
        </w:rPr>
        <w:t xml:space="preserve"> Recurso</w:t>
      </w:r>
      <w:r w:rsidR="00725037" w:rsidRPr="00A36CFF">
        <w:rPr>
          <w:rFonts w:ascii="Palatino Linotype" w:eastAsia="Calibri" w:hAnsi="Palatino Linotype" w:cs="Tahoma"/>
          <w:b/>
          <w:bCs/>
          <w:sz w:val="22"/>
          <w:szCs w:val="22"/>
          <w:lang w:val="es-ES" w:eastAsia="en-US"/>
        </w:rPr>
        <w:t>s</w:t>
      </w:r>
      <w:r w:rsidRPr="00A36CFF">
        <w:rPr>
          <w:rFonts w:ascii="Palatino Linotype" w:eastAsia="Calibri" w:hAnsi="Palatino Linotype" w:cs="Tahoma"/>
          <w:b/>
          <w:bCs/>
          <w:sz w:val="22"/>
          <w:szCs w:val="22"/>
          <w:lang w:val="es-ES" w:eastAsia="en-US"/>
        </w:rPr>
        <w:t xml:space="preserve"> de Revisión</w:t>
      </w:r>
      <w:r w:rsidRPr="00A36CFF">
        <w:rPr>
          <w:rFonts w:ascii="Palatino Linotype" w:eastAsia="Calibri" w:hAnsi="Palatino Linotype" w:cs="Tahoma"/>
          <w:bCs/>
          <w:sz w:val="22"/>
          <w:szCs w:val="22"/>
          <w:lang w:val="es-ES" w:eastAsia="en-US"/>
        </w:rPr>
        <w:t xml:space="preserve"> interpuesto</w:t>
      </w:r>
      <w:r w:rsidR="00725037" w:rsidRPr="00A36CFF">
        <w:rPr>
          <w:rFonts w:ascii="Palatino Linotype" w:eastAsia="Calibri" w:hAnsi="Palatino Linotype" w:cs="Tahoma"/>
          <w:bCs/>
          <w:sz w:val="22"/>
          <w:szCs w:val="22"/>
          <w:lang w:val="es-ES" w:eastAsia="en-US"/>
        </w:rPr>
        <w:t>s</w:t>
      </w:r>
      <w:r w:rsidRPr="00A36CFF">
        <w:rPr>
          <w:rFonts w:ascii="Palatino Linotype" w:eastAsia="Calibri" w:hAnsi="Palatino Linotype" w:cs="Tahoma"/>
          <w:bCs/>
          <w:sz w:val="22"/>
          <w:szCs w:val="22"/>
          <w:lang w:val="es-ES" w:eastAsia="en-US"/>
        </w:rPr>
        <w:t xml:space="preserve"> por </w:t>
      </w:r>
      <w:r w:rsidR="00442CBF" w:rsidRPr="00A36CFF">
        <w:rPr>
          <w:rFonts w:ascii="Palatino Linotype" w:eastAsia="Calibri" w:hAnsi="Palatino Linotype" w:cs="Tahoma"/>
          <w:bCs/>
          <w:sz w:val="22"/>
          <w:szCs w:val="22"/>
          <w:lang w:val="es-ES" w:eastAsia="en-US"/>
        </w:rPr>
        <w:t>la</w:t>
      </w:r>
      <w:r w:rsidRPr="00A36CFF">
        <w:rPr>
          <w:rFonts w:ascii="Palatino Linotype" w:eastAsia="Calibri" w:hAnsi="Palatino Linotype" w:cs="Tahoma"/>
          <w:bCs/>
          <w:sz w:val="22"/>
          <w:szCs w:val="22"/>
          <w:lang w:val="es-ES" w:eastAsia="en-US"/>
        </w:rPr>
        <w:t xml:space="preserve"> </w:t>
      </w:r>
      <w:r w:rsidR="00534263" w:rsidRPr="00A36CFF">
        <w:rPr>
          <w:rFonts w:ascii="Palatino Linotype" w:eastAsia="Calibri" w:hAnsi="Palatino Linotype" w:cs="Tahoma"/>
          <w:bCs/>
          <w:sz w:val="22"/>
          <w:szCs w:val="22"/>
          <w:lang w:val="es-ES" w:eastAsia="en-US"/>
        </w:rPr>
        <w:t xml:space="preserve">Recurrente </w:t>
      </w:r>
      <w:r w:rsidRPr="00A36CFF">
        <w:rPr>
          <w:rFonts w:ascii="Palatino Linotype" w:eastAsia="Calibri" w:hAnsi="Palatino Linotype" w:cs="Tahoma"/>
          <w:bCs/>
          <w:sz w:val="22"/>
          <w:szCs w:val="22"/>
          <w:lang w:val="es-ES" w:eastAsia="en-US"/>
        </w:rPr>
        <w:t xml:space="preserve">en contra de la respuesta otorgada por </w:t>
      </w:r>
      <w:r w:rsidR="00725037" w:rsidRPr="00A36CFF">
        <w:rPr>
          <w:rFonts w:ascii="Palatino Linotype" w:eastAsia="Calibri" w:hAnsi="Palatino Linotype" w:cs="Tahoma"/>
          <w:bCs/>
          <w:sz w:val="22"/>
          <w:szCs w:val="22"/>
          <w:lang w:val="es-ES" w:eastAsia="en-US"/>
        </w:rPr>
        <w:t>la</w:t>
      </w:r>
      <w:r w:rsidR="000879FC" w:rsidRPr="00A36CFF">
        <w:rPr>
          <w:rFonts w:ascii="Palatino Linotype" w:eastAsia="Calibri" w:hAnsi="Palatino Linotype" w:cs="Tahoma"/>
          <w:bCs/>
          <w:sz w:val="22"/>
          <w:szCs w:val="22"/>
          <w:lang w:val="es-ES" w:eastAsia="en-US"/>
        </w:rPr>
        <w:t xml:space="preserve"> </w:t>
      </w:r>
      <w:r w:rsidR="00725037" w:rsidRPr="00A36CFF">
        <w:rPr>
          <w:rFonts w:ascii="Palatino Linotype" w:eastAsia="Calibri" w:hAnsi="Palatino Linotype" w:cs="Tahoma"/>
          <w:b/>
          <w:bCs/>
          <w:sz w:val="22"/>
          <w:szCs w:val="22"/>
          <w:lang w:val="es-ES" w:eastAsia="en-US"/>
        </w:rPr>
        <w:t>Universidad Politécnica del Valle de Toluca</w:t>
      </w:r>
      <w:r w:rsidR="00C2093E" w:rsidRPr="00A36CFF">
        <w:rPr>
          <w:rFonts w:ascii="Palatino Linotype" w:eastAsia="Calibri" w:hAnsi="Palatino Linotype" w:cs="Tahoma"/>
          <w:b/>
          <w:bCs/>
          <w:sz w:val="22"/>
          <w:szCs w:val="22"/>
          <w:lang w:val="es-ES" w:eastAsia="en-US"/>
        </w:rPr>
        <w:t>;</w:t>
      </w:r>
      <w:r w:rsidR="00176BDF" w:rsidRPr="00A36CFF">
        <w:rPr>
          <w:rFonts w:ascii="Palatino Linotype" w:eastAsia="Calibri" w:hAnsi="Palatino Linotype" w:cs="Tahoma"/>
          <w:bCs/>
          <w:sz w:val="22"/>
          <w:szCs w:val="22"/>
          <w:lang w:val="es-ES" w:eastAsia="en-US"/>
        </w:rPr>
        <w:t xml:space="preserve"> la </w:t>
      </w:r>
      <w:r w:rsidR="00176BDF" w:rsidRPr="00A36CFF">
        <w:rPr>
          <w:rFonts w:ascii="Palatino Linotype" w:eastAsia="Calibri" w:hAnsi="Palatino Linotype" w:cs="Tahoma"/>
          <w:b/>
          <w:bCs/>
          <w:sz w:val="22"/>
          <w:szCs w:val="22"/>
          <w:lang w:val="es-ES" w:eastAsia="en-US"/>
        </w:rPr>
        <w:t>integración de</w:t>
      </w:r>
      <w:r w:rsidR="00725037" w:rsidRPr="00A36CFF">
        <w:rPr>
          <w:rFonts w:ascii="Palatino Linotype" w:eastAsia="Calibri" w:hAnsi="Palatino Linotype" w:cs="Tahoma"/>
          <w:b/>
          <w:bCs/>
          <w:sz w:val="22"/>
          <w:szCs w:val="22"/>
          <w:lang w:val="es-ES" w:eastAsia="en-US"/>
        </w:rPr>
        <w:t xml:space="preserve"> </w:t>
      </w:r>
      <w:r w:rsidR="00176BDF" w:rsidRPr="00A36CFF">
        <w:rPr>
          <w:rFonts w:ascii="Palatino Linotype" w:eastAsia="Calibri" w:hAnsi="Palatino Linotype" w:cs="Tahoma"/>
          <w:b/>
          <w:bCs/>
          <w:sz w:val="22"/>
          <w:szCs w:val="22"/>
          <w:lang w:val="es-ES" w:eastAsia="en-US"/>
        </w:rPr>
        <w:t>l</w:t>
      </w:r>
      <w:r w:rsidR="00725037" w:rsidRPr="00A36CFF">
        <w:rPr>
          <w:rFonts w:ascii="Palatino Linotype" w:eastAsia="Calibri" w:hAnsi="Palatino Linotype" w:cs="Tahoma"/>
          <w:b/>
          <w:bCs/>
          <w:sz w:val="22"/>
          <w:szCs w:val="22"/>
          <w:lang w:val="es-ES" w:eastAsia="en-US"/>
        </w:rPr>
        <w:t>os</w:t>
      </w:r>
      <w:r w:rsidR="00176BDF" w:rsidRPr="00A36CFF">
        <w:rPr>
          <w:rFonts w:ascii="Palatino Linotype" w:eastAsia="Calibri" w:hAnsi="Palatino Linotype" w:cs="Tahoma"/>
          <w:b/>
          <w:bCs/>
          <w:sz w:val="22"/>
          <w:szCs w:val="22"/>
          <w:lang w:val="es-ES" w:eastAsia="en-US"/>
        </w:rPr>
        <w:t xml:space="preserve"> expediente</w:t>
      </w:r>
      <w:r w:rsidR="00725037" w:rsidRPr="00A36CFF">
        <w:rPr>
          <w:rFonts w:ascii="Palatino Linotype" w:eastAsia="Calibri" w:hAnsi="Palatino Linotype" w:cs="Tahoma"/>
          <w:b/>
          <w:bCs/>
          <w:sz w:val="22"/>
          <w:szCs w:val="22"/>
          <w:lang w:val="es-ES" w:eastAsia="en-US"/>
        </w:rPr>
        <w:t>s</w:t>
      </w:r>
      <w:r w:rsidR="00176BDF" w:rsidRPr="00A36CFF">
        <w:rPr>
          <w:rFonts w:ascii="Palatino Linotype" w:eastAsia="Calibri" w:hAnsi="Palatino Linotype" w:cs="Tahoma"/>
          <w:b/>
          <w:bCs/>
          <w:sz w:val="22"/>
          <w:szCs w:val="22"/>
          <w:lang w:val="es-ES" w:eastAsia="en-US"/>
        </w:rPr>
        <w:t xml:space="preserve"> </w:t>
      </w:r>
      <w:r w:rsidR="00176BDF" w:rsidRPr="00A36CFF">
        <w:rPr>
          <w:rFonts w:ascii="Palatino Linotype" w:eastAsia="Calibri" w:hAnsi="Palatino Linotype" w:cs="Tahoma"/>
          <w:bCs/>
          <w:sz w:val="22"/>
          <w:szCs w:val="22"/>
          <w:lang w:val="es-ES" w:eastAsia="en-US"/>
        </w:rPr>
        <w:t xml:space="preserve">y </w:t>
      </w:r>
      <w:r w:rsidR="00176BDF" w:rsidRPr="00A36CFF">
        <w:rPr>
          <w:rFonts w:ascii="Palatino Linotype" w:eastAsia="Calibri" w:hAnsi="Palatino Linotype" w:cs="Tahoma"/>
          <w:b/>
          <w:bCs/>
          <w:sz w:val="22"/>
          <w:szCs w:val="22"/>
          <w:lang w:val="es-ES" w:eastAsia="en-US"/>
        </w:rPr>
        <w:t xml:space="preserve">su puesta a disposición </w:t>
      </w:r>
      <w:r w:rsidR="00176BDF" w:rsidRPr="00A36CFF">
        <w:rPr>
          <w:rFonts w:ascii="Palatino Linotype" w:eastAsia="Calibri" w:hAnsi="Palatino Linotype" w:cs="Tahoma"/>
          <w:bCs/>
          <w:sz w:val="22"/>
          <w:szCs w:val="22"/>
          <w:lang w:val="es-ES" w:eastAsia="en-US"/>
        </w:rPr>
        <w:t xml:space="preserve">de las partes, </w:t>
      </w:r>
      <w:r w:rsidRPr="00A36CFF">
        <w:rPr>
          <w:rFonts w:ascii="Palatino Linotype" w:eastAsia="Calibri" w:hAnsi="Palatino Linotype" w:cs="Tahoma"/>
          <w:bCs/>
          <w:sz w:val="22"/>
          <w:szCs w:val="22"/>
          <w:lang w:val="es-ES" w:eastAsia="en-US"/>
        </w:rPr>
        <w:t>en términos del a</w:t>
      </w:r>
      <w:r w:rsidR="00176BDF" w:rsidRPr="00A36CFF">
        <w:rPr>
          <w:rFonts w:ascii="Palatino Linotype" w:eastAsia="Calibri" w:hAnsi="Palatino Linotype" w:cs="Tahoma"/>
          <w:bCs/>
          <w:sz w:val="22"/>
          <w:szCs w:val="22"/>
          <w:lang w:val="es-ES" w:eastAsia="en-US"/>
        </w:rPr>
        <w:t>rtículo 185, fracciones I y</w:t>
      </w:r>
      <w:r w:rsidRPr="00A36CFF">
        <w:rPr>
          <w:rFonts w:ascii="Palatino Linotype" w:eastAsia="Calibri" w:hAnsi="Palatino Linotype" w:cs="Tahoma"/>
          <w:bCs/>
          <w:sz w:val="22"/>
          <w:szCs w:val="22"/>
          <w:lang w:val="es-ES" w:eastAsia="en-US"/>
        </w:rPr>
        <w:t xml:space="preserve"> II</w:t>
      </w:r>
      <w:r w:rsidR="00534263"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xml:space="preserve"> de la </w:t>
      </w:r>
      <w:r w:rsidRPr="00A36CFF">
        <w:rPr>
          <w:rFonts w:ascii="Palatino Linotype" w:eastAsia="Calibri" w:hAnsi="Palatino Linotype" w:cs="Tahoma"/>
          <w:bCs/>
          <w:sz w:val="22"/>
          <w:szCs w:val="22"/>
          <w:lang w:eastAsia="en-US"/>
        </w:rPr>
        <w:t xml:space="preserve">Ley de Transparencia y Acceso a la Información Pública del Estado de México y Municipios; </w:t>
      </w:r>
      <w:r w:rsidRPr="00A36CFF">
        <w:rPr>
          <w:rFonts w:ascii="Palatino Linotype" w:eastAsia="Calibri" w:hAnsi="Palatino Linotype" w:cs="Tahoma"/>
          <w:b/>
          <w:bCs/>
          <w:sz w:val="22"/>
          <w:szCs w:val="22"/>
          <w:lang w:eastAsia="en-US"/>
        </w:rPr>
        <w:t>acto que fue notificado a las partes el mismo día</w:t>
      </w:r>
      <w:r w:rsidRPr="00A36CFF">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A36CFF">
        <w:rPr>
          <w:rFonts w:ascii="Palatino Linotype" w:eastAsia="Calibri" w:hAnsi="Palatino Linotype" w:cs="Tahoma"/>
          <w:bCs/>
          <w:sz w:val="22"/>
          <w:szCs w:val="22"/>
          <w:lang w:eastAsia="en-US"/>
        </w:rPr>
        <w:t xml:space="preserve">onviniera y formularan alegatos, </w:t>
      </w:r>
      <w:r w:rsidR="00176BDF" w:rsidRPr="00A36CFF">
        <w:rPr>
          <w:rFonts w:ascii="Palatino Linotype" w:eastAsia="Calibri" w:hAnsi="Palatino Linotype" w:cs="Tahoma"/>
          <w:bCs/>
          <w:sz w:val="22"/>
          <w:szCs w:val="22"/>
          <w:lang w:val="es-ES" w:eastAsia="en-US"/>
        </w:rPr>
        <w:t>en términos del artículo 185, fracción IV</w:t>
      </w:r>
      <w:r w:rsidR="00534263" w:rsidRPr="00A36CFF">
        <w:rPr>
          <w:rFonts w:ascii="Palatino Linotype" w:eastAsia="Calibri" w:hAnsi="Palatino Linotype" w:cs="Tahoma"/>
          <w:bCs/>
          <w:sz w:val="22"/>
          <w:szCs w:val="22"/>
          <w:lang w:val="es-ES" w:eastAsia="en-US"/>
        </w:rPr>
        <w:t>,</w:t>
      </w:r>
      <w:r w:rsidR="00176BDF" w:rsidRPr="00A36CFF">
        <w:rPr>
          <w:rFonts w:ascii="Palatino Linotype" w:eastAsia="Calibri" w:hAnsi="Palatino Linotype" w:cs="Tahoma"/>
          <w:bCs/>
          <w:sz w:val="22"/>
          <w:szCs w:val="22"/>
          <w:lang w:val="es-ES" w:eastAsia="en-US"/>
        </w:rPr>
        <w:t xml:space="preserve"> de la </w:t>
      </w:r>
      <w:r w:rsidR="00176BDF" w:rsidRPr="00A36CFF">
        <w:rPr>
          <w:rFonts w:ascii="Palatino Linotype" w:eastAsia="Calibri" w:hAnsi="Palatino Linotype" w:cs="Tahoma"/>
          <w:bCs/>
          <w:sz w:val="22"/>
          <w:szCs w:val="22"/>
          <w:lang w:eastAsia="en-US"/>
        </w:rPr>
        <w:t>Ley de Transparencia y Acceso a la Información Pública del Estado de México y Municipios</w:t>
      </w:r>
      <w:r w:rsidR="00A22577" w:rsidRPr="00A36CFF">
        <w:rPr>
          <w:rFonts w:ascii="Palatino Linotype" w:eastAsia="Calibri" w:hAnsi="Palatino Linotype" w:cs="Tahoma"/>
          <w:bCs/>
          <w:sz w:val="22"/>
          <w:szCs w:val="22"/>
          <w:lang w:eastAsia="en-US"/>
        </w:rPr>
        <w:t>.</w:t>
      </w:r>
    </w:p>
    <w:p w14:paraId="664485F3" w14:textId="77777777" w:rsidR="00442CBF" w:rsidRPr="00A36CFF" w:rsidRDefault="00442CBF" w:rsidP="00D9652C">
      <w:pPr>
        <w:spacing w:line="360" w:lineRule="auto"/>
        <w:jc w:val="both"/>
        <w:rPr>
          <w:rFonts w:ascii="Palatino Linotype" w:eastAsia="Calibri" w:hAnsi="Palatino Linotype" w:cs="Tahoma"/>
          <w:bCs/>
          <w:sz w:val="22"/>
          <w:szCs w:val="22"/>
          <w:lang w:val="es-ES" w:eastAsia="en-US"/>
        </w:rPr>
      </w:pPr>
    </w:p>
    <w:p w14:paraId="10C324E2" w14:textId="2668F614" w:rsidR="00725037" w:rsidRPr="00A36CFF" w:rsidRDefault="00725037" w:rsidP="00725037">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val="es-ES" w:eastAsia="en-US"/>
        </w:rPr>
        <w:t>c) Acumulación.</w:t>
      </w:r>
      <w:r w:rsidRPr="00A36CFF">
        <w:rPr>
          <w:rFonts w:ascii="Palatino Linotype" w:eastAsia="Calibri" w:hAnsi="Palatino Linotype" w:cs="Tahoma"/>
          <w:bCs/>
          <w:sz w:val="22"/>
          <w:szCs w:val="22"/>
          <w:lang w:val="es-ES" w:eastAsia="en-US"/>
        </w:rPr>
        <w:t xml:space="preserve"> Con fecha nueve de enero de dos mil diecinueve, </w:t>
      </w:r>
      <w:r w:rsidRPr="00A36CFF">
        <w:rPr>
          <w:rFonts w:ascii="Palatino Linotype" w:eastAsia="Calibri" w:hAnsi="Palatino Linotype" w:cs="Tahoma"/>
          <w:bCs/>
          <w:sz w:val="22"/>
          <w:szCs w:val="22"/>
          <w:lang w:eastAsia="en-US"/>
        </w:rPr>
        <w:t xml:space="preserve">previo análisis de las características de los medios de impugnación identificados con las claves </w:t>
      </w:r>
      <w:r w:rsidRPr="00A36CFF">
        <w:rPr>
          <w:rFonts w:ascii="Palatino Linotype" w:eastAsia="Calibri" w:hAnsi="Palatino Linotype" w:cs="Tahoma"/>
          <w:b/>
          <w:bCs/>
          <w:sz w:val="22"/>
          <w:szCs w:val="22"/>
          <w:lang w:eastAsia="en-US"/>
        </w:rPr>
        <w:t xml:space="preserve">04696/INFOEM/IP/RR/2018 04697/INFOEM/IP/RR/2018 04698/INFOEM/IP/RR/2018 04699/INFOEM/IP/RR/2018 04700/INFOEM/IP/RR/2018 04701/INFOEM/IP/RR/2018 04702/INFOEM/IP/RR/2018 04703/INFOEM/IP/RR/2018 04704/INFOEM/IP/RR/2018 04705/INFOEM/IP/RR/2018 04706/INFOEM/IP/RR/2018 04707/INFOEM/IP/RR/2018 04708/INFOEM/IP/RR/2018 04709/INFOEM/IP/RR/2018 04710/INFOEM/IP/RR/2018 </w:t>
      </w:r>
      <w:r w:rsidRPr="00A36CFF">
        <w:rPr>
          <w:rFonts w:ascii="Palatino Linotype" w:eastAsia="Calibri" w:hAnsi="Palatino Linotype" w:cs="Tahoma"/>
          <w:b/>
          <w:bCs/>
          <w:sz w:val="22"/>
          <w:szCs w:val="22"/>
          <w:lang w:eastAsia="en-US"/>
        </w:rPr>
        <w:lastRenderedPageBreak/>
        <w:t xml:space="preserve">04711/INFOEM/IP/RR/2018 </w:t>
      </w:r>
      <w:r w:rsidR="00534A69" w:rsidRPr="00A36CFF">
        <w:rPr>
          <w:rFonts w:ascii="Palatino Linotype" w:eastAsia="Calibri" w:hAnsi="Palatino Linotype" w:cs="Tahoma"/>
          <w:bCs/>
          <w:sz w:val="22"/>
          <w:szCs w:val="22"/>
          <w:lang w:eastAsia="en-US"/>
        </w:rPr>
        <w:t>y</w:t>
      </w:r>
      <w:r w:rsidR="00534A69" w:rsidRPr="00A36CFF">
        <w:rPr>
          <w:rFonts w:ascii="Palatino Linotype" w:eastAsia="Calibri" w:hAnsi="Palatino Linotype" w:cs="Tahoma"/>
          <w:b/>
          <w:bCs/>
          <w:sz w:val="22"/>
          <w:szCs w:val="22"/>
          <w:lang w:eastAsia="en-US"/>
        </w:rPr>
        <w:t xml:space="preserve"> </w:t>
      </w:r>
      <w:r w:rsidRPr="00A36CFF">
        <w:rPr>
          <w:rFonts w:ascii="Palatino Linotype" w:eastAsia="Calibri" w:hAnsi="Palatino Linotype" w:cs="Tahoma"/>
          <w:b/>
          <w:bCs/>
          <w:sz w:val="22"/>
          <w:szCs w:val="22"/>
          <w:lang w:eastAsia="en-US"/>
        </w:rPr>
        <w:t>04712/INFOEM/IP/RR/2018</w:t>
      </w:r>
      <w:r w:rsidRPr="00A36CFF">
        <w:rPr>
          <w:rFonts w:ascii="Palatino Linotype" w:eastAsia="Calibri" w:hAnsi="Palatino Linotype" w:cs="Tahoma"/>
          <w:bCs/>
          <w:sz w:val="22"/>
          <w:szCs w:val="22"/>
          <w:lang w:eastAsia="en-US"/>
        </w:rPr>
        <w:t xml:space="preserve">, se advirtió conexidad entre estos, al haber sido promovidos por la misma persona, en los que se señaló como dependencia o entidad recurrida el </w:t>
      </w:r>
      <w:r w:rsidRPr="00A36CFF">
        <w:rPr>
          <w:rFonts w:ascii="Palatino Linotype" w:eastAsia="Calibri" w:hAnsi="Palatino Linotype" w:cs="Tahoma"/>
          <w:b/>
          <w:bCs/>
          <w:sz w:val="22"/>
          <w:szCs w:val="22"/>
          <w:lang w:eastAsia="en-US"/>
        </w:rPr>
        <w:t>Universidad Politécnica del Valle de Toluca</w:t>
      </w:r>
      <w:r w:rsidRPr="00A36CFF">
        <w:rPr>
          <w:rFonts w:ascii="Palatino Linotype" w:eastAsia="Calibri" w:hAnsi="Palatino Linotype" w:cs="Tahoma"/>
          <w:bCs/>
          <w:sz w:val="22"/>
          <w:szCs w:val="22"/>
          <w:lang w:eastAsia="en-US"/>
        </w:rPr>
        <w:t xml:space="preserve">, en los cuales, además, se manifestaron 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w:t>
      </w:r>
      <w:r w:rsidRPr="00A36CFF">
        <w:rPr>
          <w:rFonts w:ascii="Palatino Linotype" w:eastAsia="Calibri" w:hAnsi="Palatino Linotype" w:cs="Tahoma"/>
          <w:b/>
          <w:bCs/>
          <w:sz w:val="22"/>
          <w:szCs w:val="22"/>
          <w:lang w:eastAsia="en-US"/>
        </w:rPr>
        <w:t>Primera Sesión Ordinaria del nueve de enero de dos mil diecinueve,</w:t>
      </w:r>
      <w:r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
          <w:bCs/>
          <w:sz w:val="22"/>
          <w:szCs w:val="22"/>
          <w:lang w:eastAsia="en-US"/>
        </w:rPr>
        <w:t>decretó</w:t>
      </w:r>
      <w:r w:rsidRPr="00A36CFF">
        <w:rPr>
          <w:rFonts w:ascii="Palatino Linotype" w:eastAsia="Calibri" w:hAnsi="Palatino Linotype" w:cs="Tahoma"/>
          <w:bCs/>
          <w:sz w:val="22"/>
          <w:szCs w:val="22"/>
          <w:lang w:eastAsia="en-US"/>
        </w:rPr>
        <w:t xml:space="preserve"> la acumulación de los recursos de revisión</w:t>
      </w:r>
      <w:r w:rsidRPr="00A36CFF">
        <w:rPr>
          <w:rFonts w:ascii="Palatino Linotype" w:eastAsia="Calibri" w:hAnsi="Palatino Linotype" w:cs="Tahoma"/>
          <w:b/>
          <w:bCs/>
          <w:sz w:val="22"/>
          <w:szCs w:val="22"/>
          <w:lang w:eastAsia="en-US"/>
        </w:rPr>
        <w:t xml:space="preserve"> 04697/INFOEM/IP/RR/2018 04698/INFOEM/IP/RR/2018 04699/INFOEM/IP/RR/2018 04700/INFOEM/IP/RR/2018 04701/INFOEM/IP/RR/2018 04702/INFOEM/IP/RR/2018 04703/INFOEM/IP/RR/2018 04704/INFOEM/IP/RR/2018 04705/INFOEM/IP/RR/2018 04706/INFOEM/IP/RR/2018 04707/INFOEM/IP/RR/2018 04708/INFOEM/IP/RR/2018 04709/INFOEM/IP/RR/2018 04710/INFOEM/IP/RR/2018 04711/INFOEM/IP/RR/2018 04712/INFOEM/IP/RR/2018  </w:t>
      </w:r>
      <w:r w:rsidRPr="00A36CFF">
        <w:rPr>
          <w:rFonts w:ascii="Palatino Linotype" w:eastAsia="Calibri" w:hAnsi="Palatino Linotype" w:cs="Tahoma"/>
          <w:bCs/>
          <w:sz w:val="22"/>
          <w:szCs w:val="22"/>
          <w:lang w:eastAsia="en-US"/>
        </w:rPr>
        <w:t xml:space="preserve">al diverso </w:t>
      </w:r>
      <w:r w:rsidRPr="00A36CFF">
        <w:rPr>
          <w:rFonts w:ascii="Palatino Linotype" w:eastAsia="Calibri" w:hAnsi="Palatino Linotype" w:cs="Tahoma"/>
          <w:b/>
          <w:bCs/>
          <w:sz w:val="22"/>
          <w:szCs w:val="22"/>
          <w:lang w:eastAsia="en-US"/>
        </w:rPr>
        <w:t>04696/INFOEM/IP/RR/2018</w:t>
      </w:r>
      <w:r w:rsidRPr="00A36CFF">
        <w:rPr>
          <w:rFonts w:ascii="Palatino Linotype" w:eastAsia="Calibri" w:hAnsi="Palatino Linotype" w:cs="Tahoma"/>
          <w:bCs/>
          <w:sz w:val="22"/>
          <w:szCs w:val="22"/>
          <w:lang w:eastAsia="en-US"/>
        </w:rPr>
        <w:t>, por ser éste último el más antiguo, sustanciado bajo el índice de esta ponencia.</w:t>
      </w:r>
    </w:p>
    <w:p w14:paraId="1EBB74F0" w14:textId="77777777" w:rsidR="00725037" w:rsidRPr="00A36CFF" w:rsidRDefault="00725037" w:rsidP="00D9652C">
      <w:pPr>
        <w:spacing w:line="360" w:lineRule="auto"/>
        <w:jc w:val="both"/>
        <w:rPr>
          <w:rFonts w:ascii="Palatino Linotype" w:eastAsia="Calibri" w:hAnsi="Palatino Linotype" w:cs="Tahoma"/>
          <w:bCs/>
          <w:sz w:val="22"/>
          <w:szCs w:val="22"/>
          <w:lang w:val="es-ES" w:eastAsia="en-US"/>
        </w:rPr>
      </w:pPr>
    </w:p>
    <w:p w14:paraId="6DB745D9" w14:textId="358EEC86" w:rsidR="000A6105" w:rsidRPr="00A36CFF" w:rsidRDefault="00725037" w:rsidP="00CB2B19">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d</w:t>
      </w:r>
      <w:r w:rsidR="00806E45" w:rsidRPr="00A36CFF">
        <w:rPr>
          <w:rFonts w:ascii="Palatino Linotype" w:eastAsia="Calibri" w:hAnsi="Palatino Linotype" w:cs="Tahoma"/>
          <w:b/>
          <w:bCs/>
          <w:sz w:val="22"/>
          <w:szCs w:val="22"/>
          <w:lang w:val="es-ES" w:eastAsia="en-US"/>
        </w:rPr>
        <w:t>) Informe Justificado</w:t>
      </w:r>
      <w:r w:rsidR="00CB2B19" w:rsidRPr="00A36CFF">
        <w:rPr>
          <w:rFonts w:ascii="Palatino Linotype" w:eastAsia="Calibri" w:hAnsi="Palatino Linotype" w:cs="Tahoma"/>
          <w:b/>
          <w:bCs/>
          <w:sz w:val="22"/>
          <w:szCs w:val="22"/>
          <w:lang w:val="es-ES" w:eastAsia="en-US"/>
        </w:rPr>
        <w:t>.</w:t>
      </w:r>
      <w:r w:rsidR="00442CBF" w:rsidRPr="00A36CFF">
        <w:rPr>
          <w:rFonts w:ascii="Palatino Linotype" w:eastAsia="Calibri" w:hAnsi="Palatino Linotype" w:cs="Tahoma"/>
          <w:bCs/>
          <w:sz w:val="22"/>
          <w:szCs w:val="22"/>
          <w:lang w:val="es-ES" w:eastAsia="en-US"/>
        </w:rPr>
        <w:t xml:space="preserve"> Con fecha </w:t>
      </w:r>
      <w:r w:rsidR="005B1F40" w:rsidRPr="00A36CFF">
        <w:rPr>
          <w:rFonts w:ascii="Palatino Linotype" w:eastAsia="Calibri" w:hAnsi="Palatino Linotype" w:cs="Tahoma"/>
          <w:bCs/>
          <w:sz w:val="22"/>
          <w:szCs w:val="22"/>
          <w:lang w:val="es-ES" w:eastAsia="en-US"/>
        </w:rPr>
        <w:t>diez de enero de dos mil diecinueve</w:t>
      </w:r>
      <w:r w:rsidR="00442CBF" w:rsidRPr="00A36CFF">
        <w:rPr>
          <w:rFonts w:ascii="Palatino Linotype" w:eastAsia="Calibri" w:hAnsi="Palatino Linotype" w:cs="Tahoma"/>
          <w:bCs/>
          <w:sz w:val="22"/>
          <w:szCs w:val="22"/>
          <w:lang w:val="es-ES" w:eastAsia="en-US"/>
        </w:rPr>
        <w:t>, se recibió en este Instituto, mediante el Sistema de Acceso a la Información Mexiquense (SAIMEX), el oficio número</w:t>
      </w:r>
      <w:r w:rsidR="00C25465" w:rsidRPr="00A36CFF">
        <w:rPr>
          <w:rFonts w:ascii="Palatino Linotype" w:eastAsia="Calibri" w:hAnsi="Palatino Linotype" w:cs="Tahoma"/>
          <w:bCs/>
          <w:sz w:val="22"/>
          <w:szCs w:val="22"/>
          <w:lang w:val="es-ES" w:eastAsia="en-US"/>
        </w:rPr>
        <w:t xml:space="preserve"> </w:t>
      </w:r>
      <w:r w:rsidR="005B1F40" w:rsidRPr="00A36CFF">
        <w:rPr>
          <w:rFonts w:ascii="Palatino Linotype" w:eastAsia="Calibri" w:hAnsi="Palatino Linotype" w:cs="Tahoma"/>
          <w:bCs/>
          <w:sz w:val="22"/>
          <w:szCs w:val="22"/>
          <w:lang w:val="es-ES" w:eastAsia="en-US"/>
        </w:rPr>
        <w:t>205BL16001/148/2019</w:t>
      </w:r>
      <w:r w:rsidR="00B13556" w:rsidRPr="00A36CFF">
        <w:rPr>
          <w:rFonts w:ascii="Palatino Linotype" w:eastAsia="Calibri" w:hAnsi="Palatino Linotype" w:cs="Tahoma"/>
          <w:bCs/>
          <w:sz w:val="22"/>
          <w:szCs w:val="22"/>
          <w:lang w:val="es-ES" w:eastAsia="en-US"/>
        </w:rPr>
        <w:t xml:space="preserve">, de </w:t>
      </w:r>
      <w:r w:rsidR="005B1F40" w:rsidRPr="00A36CFF">
        <w:rPr>
          <w:rFonts w:ascii="Palatino Linotype" w:eastAsia="Calibri" w:hAnsi="Palatino Linotype" w:cs="Tahoma"/>
          <w:bCs/>
          <w:sz w:val="22"/>
          <w:szCs w:val="22"/>
          <w:lang w:val="es-ES" w:eastAsia="en-US"/>
        </w:rPr>
        <w:t xml:space="preserve">misma fecha a la </w:t>
      </w:r>
      <w:r w:rsidR="00C25465" w:rsidRPr="00A36CFF">
        <w:rPr>
          <w:rFonts w:ascii="Palatino Linotype" w:eastAsia="Calibri" w:hAnsi="Palatino Linotype" w:cs="Tahoma"/>
          <w:bCs/>
          <w:sz w:val="22"/>
          <w:szCs w:val="22"/>
          <w:lang w:val="es-ES" w:eastAsia="en-US"/>
        </w:rPr>
        <w:t>de su recepción</w:t>
      </w:r>
      <w:r w:rsidR="00B13556" w:rsidRPr="00A36CFF">
        <w:rPr>
          <w:rFonts w:ascii="Palatino Linotype" w:eastAsia="Calibri" w:hAnsi="Palatino Linotype" w:cs="Tahoma"/>
          <w:bCs/>
          <w:sz w:val="22"/>
          <w:szCs w:val="22"/>
          <w:lang w:val="es-ES" w:eastAsia="en-US"/>
        </w:rPr>
        <w:t xml:space="preserve">, </w:t>
      </w:r>
      <w:r w:rsidR="00D62B39" w:rsidRPr="00A36CFF">
        <w:rPr>
          <w:rFonts w:ascii="Palatino Linotype" w:eastAsia="Calibri" w:hAnsi="Palatino Linotype" w:cs="Tahoma"/>
          <w:bCs/>
          <w:sz w:val="22"/>
          <w:szCs w:val="22"/>
          <w:lang w:val="es-ES" w:eastAsia="en-US"/>
        </w:rPr>
        <w:t xml:space="preserve">dirigido al </w:t>
      </w:r>
      <w:r w:rsidR="00ED0177" w:rsidRPr="00A36CFF">
        <w:rPr>
          <w:rFonts w:ascii="Palatino Linotype" w:eastAsia="Calibri" w:hAnsi="Palatino Linotype" w:cs="Tahoma"/>
          <w:bCs/>
          <w:sz w:val="22"/>
          <w:szCs w:val="22"/>
          <w:lang w:val="es-ES" w:eastAsia="en-US"/>
        </w:rPr>
        <w:t xml:space="preserve">Comisionado Ponente y signado por </w:t>
      </w:r>
      <w:r w:rsidR="005B1F40" w:rsidRPr="00A36CFF">
        <w:rPr>
          <w:rFonts w:ascii="Palatino Linotype" w:eastAsia="Calibri" w:hAnsi="Palatino Linotype" w:cs="Tahoma"/>
          <w:bCs/>
          <w:sz w:val="22"/>
          <w:szCs w:val="22"/>
          <w:lang w:val="es-ES" w:eastAsia="en-US"/>
        </w:rPr>
        <w:t>la Titular de la Unidad de Transparencia</w:t>
      </w:r>
      <w:r w:rsidR="00B13556" w:rsidRPr="00A36CFF">
        <w:rPr>
          <w:rFonts w:ascii="Palatino Linotype" w:eastAsia="Calibri" w:hAnsi="Palatino Linotype" w:cs="Tahoma"/>
          <w:bCs/>
          <w:sz w:val="22"/>
          <w:szCs w:val="22"/>
          <w:lang w:val="es-ES" w:eastAsia="en-US"/>
        </w:rPr>
        <w:t xml:space="preserve">, </w:t>
      </w:r>
      <w:r w:rsidR="00D62B39" w:rsidRPr="00A36CFF">
        <w:rPr>
          <w:rFonts w:ascii="Palatino Linotype" w:eastAsia="Calibri" w:hAnsi="Palatino Linotype" w:cs="Tahoma"/>
          <w:bCs/>
          <w:sz w:val="22"/>
          <w:szCs w:val="22"/>
          <w:lang w:val="es-ES" w:eastAsia="en-US"/>
        </w:rPr>
        <w:t>mediante el cual se manifestaron</w:t>
      </w:r>
      <w:r w:rsidR="00B13556" w:rsidRPr="00A36CFF">
        <w:rPr>
          <w:rFonts w:ascii="Palatino Linotype" w:eastAsia="Calibri" w:hAnsi="Palatino Linotype" w:cs="Tahoma"/>
          <w:bCs/>
          <w:sz w:val="22"/>
          <w:szCs w:val="22"/>
          <w:lang w:val="es-ES" w:eastAsia="en-US"/>
        </w:rPr>
        <w:t xml:space="preserve"> los alegatos siguientes:</w:t>
      </w:r>
    </w:p>
    <w:p w14:paraId="0A0503FC" w14:textId="77777777" w:rsidR="00B13556" w:rsidRPr="00A36CFF"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A36CFF" w:rsidRDefault="00D62B39" w:rsidP="00D62B39">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w:t>
      </w:r>
    </w:p>
    <w:p w14:paraId="0D3C0A43" w14:textId="77777777" w:rsidR="00D62B39" w:rsidRPr="00A36CFF" w:rsidRDefault="00D62B39" w:rsidP="00D62B39">
      <w:pPr>
        <w:spacing w:line="360" w:lineRule="auto"/>
        <w:ind w:left="567" w:right="567"/>
        <w:jc w:val="both"/>
        <w:rPr>
          <w:rFonts w:ascii="Palatino Linotype" w:eastAsia="Calibri" w:hAnsi="Palatino Linotype" w:cs="Tahoma"/>
          <w:bCs/>
          <w:lang w:eastAsia="en-US"/>
        </w:rPr>
      </w:pPr>
    </w:p>
    <w:p w14:paraId="21F5146D" w14:textId="77777777" w:rsidR="005B1F40" w:rsidRPr="00A36CFF" w:rsidRDefault="005B1F40" w:rsidP="005B1F40">
      <w:pPr>
        <w:spacing w:line="360" w:lineRule="auto"/>
        <w:ind w:left="567" w:right="567"/>
        <w:jc w:val="center"/>
        <w:rPr>
          <w:rFonts w:ascii="Palatino Linotype" w:eastAsia="Calibri" w:hAnsi="Palatino Linotype" w:cs="Tahoma"/>
          <w:bCs/>
          <w:lang w:eastAsia="en-US"/>
        </w:rPr>
      </w:pPr>
      <w:r w:rsidRPr="00A36CFF">
        <w:rPr>
          <w:rFonts w:ascii="Palatino Linotype" w:eastAsia="Calibri" w:hAnsi="Palatino Linotype" w:cs="Tahoma"/>
          <w:bCs/>
          <w:lang w:eastAsia="en-US"/>
        </w:rPr>
        <w:lastRenderedPageBreak/>
        <w:t>INFORME DE JUSTIFICACIÓN</w:t>
      </w:r>
    </w:p>
    <w:p w14:paraId="4B6FE910"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7C21218A" w14:textId="1DA173D3"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I. ACTO IMPUGNADO Y RAZONES O MOTIVOS DE LA INCONFORMIDAD.</w:t>
      </w:r>
    </w:p>
    <w:p w14:paraId="1E10B2FB"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16E3D76B" w14:textId="0B41D2AD"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Señala la recurrente en el formato de su Recurso de Revisión ingresado a través del Sistema de Acceso a la Información Mexiquense (SAIMEX); que el acto impugnado se hace consistir, respectivamente en:</w:t>
      </w:r>
    </w:p>
    <w:p w14:paraId="3DCBDEC4"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01AF06CD" w14:textId="4943D87D" w:rsidR="005B1F40" w:rsidRPr="00A36CFF" w:rsidRDefault="005B1F40" w:rsidP="005B1F40">
      <w:pPr>
        <w:spacing w:line="360" w:lineRule="auto"/>
        <w:ind w:left="567" w:right="567"/>
        <w:jc w:val="center"/>
        <w:rPr>
          <w:rFonts w:ascii="Palatino Linotype" w:eastAsia="Calibri" w:hAnsi="Palatino Linotype" w:cs="Tahoma"/>
          <w:bCs/>
          <w:lang w:eastAsia="en-US"/>
        </w:rPr>
      </w:pPr>
      <w:r w:rsidRPr="00A36CFF">
        <w:rPr>
          <w:rFonts w:ascii="Palatino Linotype" w:eastAsia="Calibri" w:hAnsi="Palatino Linotype" w:cs="Tahoma"/>
          <w:bCs/>
          <w:lang w:eastAsia="en-US"/>
        </w:rPr>
        <w:t>[Téngase por reproducidos los recursos de revisión y motivos de inconformidad]</w:t>
      </w:r>
    </w:p>
    <w:p w14:paraId="32A4A21E"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48E2D1B6" w14:textId="511A8E02"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II. HECHOS.</w:t>
      </w:r>
    </w:p>
    <w:p w14:paraId="2C3CE644"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184EE2C9" w14:textId="5D5F81DC"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 xml:space="preserve">1. Con fecha 7 de noviembre de dos mil dieciocho, la C. </w:t>
      </w:r>
      <w:r w:rsidR="002D077C" w:rsidRPr="003816AB">
        <w:rPr>
          <w:rFonts w:ascii="Palatino Linotype" w:eastAsia="Calibri" w:hAnsi="Palatino Linotype" w:cs="Tahoma"/>
          <w:bCs/>
          <w:highlight w:val="black"/>
          <w:lang w:eastAsia="en-US"/>
        </w:rPr>
        <w:t>XXXXXXXXXXXXXXXXXXXX</w:t>
      </w:r>
      <w:r w:rsidRPr="00A36CFF">
        <w:rPr>
          <w:rFonts w:ascii="Palatino Linotype" w:eastAsia="Calibri" w:hAnsi="Palatino Linotype" w:cs="Tahoma"/>
          <w:bCs/>
          <w:lang w:eastAsia="en-US"/>
        </w:rPr>
        <w:t>, presentó solicitudes de acceso a la información pública con números de folio, 04696/UPVT/IP/2018, 04697/UPVT/IP/2018, 04698/UPVT/IP/2018, 04699/UPVT/IP/2018, 04701/UPVT/</w:t>
      </w:r>
      <w:proofErr w:type="spellStart"/>
      <w:r w:rsidRPr="00A36CFF">
        <w:rPr>
          <w:rFonts w:ascii="Palatino Linotype" w:eastAsia="Calibri" w:hAnsi="Palatino Linotype" w:cs="Tahoma"/>
          <w:bCs/>
          <w:lang w:eastAsia="en-US"/>
        </w:rPr>
        <w:t>lP</w:t>
      </w:r>
      <w:proofErr w:type="spellEnd"/>
      <w:r w:rsidRPr="00A36CFF">
        <w:rPr>
          <w:rFonts w:ascii="Palatino Linotype" w:eastAsia="Calibri" w:hAnsi="Palatino Linotype" w:cs="Tahoma"/>
          <w:bCs/>
          <w:lang w:eastAsia="en-US"/>
        </w:rPr>
        <w:t>/2018, 04702/UPVT/IP/2018, 04703/UPVT/IP/2018, 04704/UPVT/</w:t>
      </w:r>
      <w:proofErr w:type="spellStart"/>
      <w:r w:rsidRPr="00A36CFF">
        <w:rPr>
          <w:rFonts w:ascii="Palatino Linotype" w:eastAsia="Calibri" w:hAnsi="Palatino Linotype" w:cs="Tahoma"/>
          <w:bCs/>
          <w:lang w:eastAsia="en-US"/>
        </w:rPr>
        <w:t>lP</w:t>
      </w:r>
      <w:proofErr w:type="spellEnd"/>
      <w:r w:rsidRPr="00A36CFF">
        <w:rPr>
          <w:rFonts w:ascii="Palatino Linotype" w:eastAsia="Calibri" w:hAnsi="Palatino Linotype" w:cs="Tahoma"/>
          <w:bCs/>
          <w:lang w:eastAsia="en-US"/>
        </w:rPr>
        <w:t>/2018, 04705/UPVT/IP/2018, 04706/UPVT/IP/2018, 04707/UPVT/</w:t>
      </w:r>
      <w:proofErr w:type="spellStart"/>
      <w:r w:rsidRPr="00A36CFF">
        <w:rPr>
          <w:rFonts w:ascii="Palatino Linotype" w:eastAsia="Calibri" w:hAnsi="Palatino Linotype" w:cs="Tahoma"/>
          <w:bCs/>
          <w:lang w:eastAsia="en-US"/>
        </w:rPr>
        <w:t>lP</w:t>
      </w:r>
      <w:proofErr w:type="spellEnd"/>
      <w:r w:rsidRPr="00A36CFF">
        <w:rPr>
          <w:rFonts w:ascii="Palatino Linotype" w:eastAsia="Calibri" w:hAnsi="Palatino Linotype" w:cs="Tahoma"/>
          <w:bCs/>
          <w:lang w:eastAsia="en-US"/>
        </w:rPr>
        <w:t xml:space="preserve">/2018, 04708/UPVT/IP/2018, </w:t>
      </w:r>
      <w:bookmarkStart w:id="0" w:name="_GoBack"/>
      <w:bookmarkEnd w:id="0"/>
      <w:r w:rsidRPr="00A36CFF">
        <w:rPr>
          <w:rFonts w:ascii="Palatino Linotype" w:eastAsia="Calibri" w:hAnsi="Palatino Linotype" w:cs="Tahoma"/>
          <w:bCs/>
          <w:lang w:eastAsia="en-US"/>
        </w:rPr>
        <w:t>04709/UPVT/</w:t>
      </w:r>
      <w:proofErr w:type="spellStart"/>
      <w:r w:rsidRPr="00A36CFF">
        <w:rPr>
          <w:rFonts w:ascii="Palatino Linotype" w:eastAsia="Calibri" w:hAnsi="Palatino Linotype" w:cs="Tahoma"/>
          <w:bCs/>
          <w:lang w:eastAsia="en-US"/>
        </w:rPr>
        <w:t>lP</w:t>
      </w:r>
      <w:proofErr w:type="spellEnd"/>
      <w:r w:rsidRPr="00A36CFF">
        <w:rPr>
          <w:rFonts w:ascii="Palatino Linotype" w:eastAsia="Calibri" w:hAnsi="Palatino Linotype" w:cs="Tahoma"/>
          <w:bCs/>
          <w:lang w:eastAsia="en-US"/>
        </w:rPr>
        <w:t>/2018, 04710/UPVT/IP/2018, 04711/UPVT/IP/2018 y 04712/UPVT/</w:t>
      </w:r>
      <w:proofErr w:type="spellStart"/>
      <w:r w:rsidRPr="00A36CFF">
        <w:rPr>
          <w:rFonts w:ascii="Palatino Linotype" w:eastAsia="Calibri" w:hAnsi="Palatino Linotype" w:cs="Tahoma"/>
          <w:bCs/>
          <w:lang w:eastAsia="en-US"/>
        </w:rPr>
        <w:t>lP</w:t>
      </w:r>
      <w:proofErr w:type="spellEnd"/>
      <w:r w:rsidRPr="00A36CFF">
        <w:rPr>
          <w:rFonts w:ascii="Palatino Linotype" w:eastAsia="Calibri" w:hAnsi="Palatino Linotype" w:cs="Tahoma"/>
          <w:bCs/>
          <w:lang w:eastAsia="en-US"/>
        </w:rPr>
        <w:t>/2018 mediante la cual requiere la siguiente información:</w:t>
      </w:r>
    </w:p>
    <w:p w14:paraId="2D842298"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4F4BE45A" w14:textId="5D7B5BD4" w:rsidR="005B1F40" w:rsidRPr="00A36CFF" w:rsidRDefault="005B1F40" w:rsidP="005B1F40">
      <w:pPr>
        <w:spacing w:line="360" w:lineRule="auto"/>
        <w:ind w:left="567" w:right="567"/>
        <w:jc w:val="center"/>
        <w:rPr>
          <w:rFonts w:ascii="Palatino Linotype" w:eastAsia="Calibri" w:hAnsi="Palatino Linotype" w:cs="Tahoma"/>
          <w:bCs/>
          <w:lang w:eastAsia="en-US"/>
        </w:rPr>
      </w:pPr>
      <w:r w:rsidRPr="00A36CFF">
        <w:rPr>
          <w:rFonts w:ascii="Palatino Linotype" w:eastAsia="Calibri" w:hAnsi="Palatino Linotype" w:cs="Tahoma"/>
          <w:bCs/>
          <w:lang w:eastAsia="en-US"/>
        </w:rPr>
        <w:t>[Téngase por reproducidas las solicitudes de acceso a la información]</w:t>
      </w:r>
    </w:p>
    <w:p w14:paraId="2E0200C1"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5B5265DD" w14:textId="12DA895B"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2. El seguimiento de acceso a la información de las solicitudes referidas en el hecho anterior, se encuentran registradas en el Sistema de Acceso a la Información Mexiquense (SAIMEX).</w:t>
      </w:r>
    </w:p>
    <w:p w14:paraId="28FB7226"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13E4EDE7" w14:textId="43F99570"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 xml:space="preserve">3. Mediante los oficios número 205BL 16001/3718/2018 de fecha 13 de diciembre de dos mil dieciocho, signado por la Titular de la Unidad de Transparencia de la UPVT, solicitó al </w:t>
      </w:r>
      <w:r w:rsidRPr="00A36CFF">
        <w:rPr>
          <w:rFonts w:ascii="Palatino Linotype" w:eastAsia="Calibri" w:hAnsi="Palatino Linotype" w:cs="Tahoma"/>
          <w:bCs/>
          <w:lang w:eastAsia="en-US"/>
        </w:rPr>
        <w:lastRenderedPageBreak/>
        <w:t>Servidor Público Habilitado del Departamento de Recursos Humanos y Materiales proporcionar a más tardar el día 7 de enero del año en· curso , el análisis, confirmación o modificación de las respuestas de las solicitudes, materia de estos recursos, para la elaboración del informe de justificación en relación al Recurso de Revisión recaído a la solicitud de información pública de referencia.</w:t>
      </w:r>
    </w:p>
    <w:p w14:paraId="58E6BA76"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1DE3B3D2" w14:textId="17027D4F"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4. A través del oficio número 205BL 14002/0046/2018, recibido en fecha 10 de enero del año en curso, el Servidor Público Habilitado del Departamento de Recursos Humanos y Materiales, informó lo siguiente:</w:t>
      </w:r>
    </w:p>
    <w:p w14:paraId="4376529C"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2D4C03EA" w14:textId="32EBF573" w:rsidR="005B1F40" w:rsidRPr="00A36CFF" w:rsidRDefault="005B1F40" w:rsidP="00C25465">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 se CONFIRMA la respuesta emitida por la Unidad administrativa a mi cargo.... “(Sic)</w:t>
      </w:r>
    </w:p>
    <w:p w14:paraId="583EE84C"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4D09D643" w14:textId="62ACD8E2" w:rsidR="005B1F40" w:rsidRPr="00A36CFF" w:rsidRDefault="005B1F40" w:rsidP="005B1F40">
      <w:pPr>
        <w:spacing w:line="360" w:lineRule="auto"/>
        <w:ind w:left="567" w:right="567"/>
        <w:jc w:val="both"/>
        <w:rPr>
          <w:rFonts w:ascii="Palatino Linotype" w:eastAsia="Calibri" w:hAnsi="Palatino Linotype" w:cs="Tahoma"/>
          <w:b/>
          <w:bCs/>
          <w:lang w:eastAsia="en-US"/>
        </w:rPr>
      </w:pPr>
      <w:r w:rsidRPr="00A36CFF">
        <w:rPr>
          <w:rFonts w:ascii="Palatino Linotype" w:eastAsia="Calibri" w:hAnsi="Palatino Linotype" w:cs="Tahoma"/>
          <w:b/>
          <w:bCs/>
          <w:lang w:eastAsia="en-US"/>
        </w:rPr>
        <w:t>III. REFUTACIÓN AL ACTO IMPUGNADO.</w:t>
      </w:r>
    </w:p>
    <w:p w14:paraId="1C094DB1"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00627F9C" w14:textId="754BA5A5"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confirma su respuesta.</w:t>
      </w:r>
    </w:p>
    <w:p w14:paraId="5DC62889"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160DF7B3" w14:textId="18059D1E"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 xml:space="preserve">En consecuencia y atendiendo a lo dispuesto en los artículos 12 y 24 último párrafo ·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w:t>
      </w:r>
      <w:r w:rsidRPr="00A36CFF">
        <w:rPr>
          <w:rFonts w:ascii="Palatino Linotype" w:eastAsia="Calibri" w:hAnsi="Palatino Linotype" w:cs="Tahoma"/>
          <w:bCs/>
          <w:lang w:eastAsia="en-US"/>
        </w:rPr>
        <w:lastRenderedPageBreak/>
        <w:t>su obligación en contestar en tiempo y forma la solicitud información requerida, referente a la información que obra en sus archivos.</w:t>
      </w:r>
    </w:p>
    <w:p w14:paraId="30E44D6B"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417ACEF9" w14:textId="3A959F5A"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Servidor Público Habilitado del Departamento de Recursos Humanos y Materiales, atendiendo al principio de máxima publicidad.</w:t>
      </w:r>
    </w:p>
    <w:p w14:paraId="1F62FCC7"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17916652"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Por lo anteriormente expuesto y fundado:</w:t>
      </w:r>
    </w:p>
    <w:p w14:paraId="468F88CC"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p>
    <w:p w14:paraId="400F0B0A" w14:textId="77777777"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A USTED C. COMISIONADA DEL INSTITUTO DE TRANSPARENCIA, ACCESO A LA</w:t>
      </w:r>
    </w:p>
    <w:p w14:paraId="33881B5C" w14:textId="41466AB5" w:rsidR="005B1F40"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INFORMACIÓN PÚBLICA Y PROTECCIÓN DE DATOS PERSONALES DEL ESTADO DE MÉXICO Y MUNICIPIOS, atentamente pido se sirva:</w:t>
      </w:r>
    </w:p>
    <w:p w14:paraId="078E73B0" w14:textId="77777777" w:rsidR="005B1F40" w:rsidRPr="00A36CFF" w:rsidRDefault="005B1F40" w:rsidP="00C25465">
      <w:pPr>
        <w:spacing w:line="360" w:lineRule="auto"/>
        <w:ind w:left="567" w:right="567"/>
        <w:jc w:val="both"/>
        <w:rPr>
          <w:rFonts w:ascii="Palatino Linotype" w:eastAsia="Calibri" w:hAnsi="Palatino Linotype" w:cs="Tahoma"/>
          <w:bCs/>
          <w:lang w:eastAsia="en-US"/>
        </w:rPr>
      </w:pPr>
    </w:p>
    <w:p w14:paraId="4F1DD8F8" w14:textId="77BFAEC7" w:rsidR="00C44815" w:rsidRPr="00A36CFF" w:rsidRDefault="005B1F40" w:rsidP="005B1F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UNICO: Tener por rendido en tiempo y forma el informe justificado en mi carácter de Jefa del Departamento de Información, Planeación, Programación y Evaluación y Titular de la Unidad de Transparencia de la Universidad Politécnica del Valle de Toluca.</w:t>
      </w:r>
    </w:p>
    <w:p w14:paraId="0FA10354" w14:textId="77777777" w:rsidR="005B1F40" w:rsidRPr="00A36CFF" w:rsidRDefault="005B1F40" w:rsidP="00D9652C">
      <w:pPr>
        <w:spacing w:line="360" w:lineRule="auto"/>
        <w:jc w:val="both"/>
        <w:rPr>
          <w:rFonts w:ascii="Palatino Linotype" w:eastAsia="Calibri" w:hAnsi="Palatino Linotype" w:cs="Tahoma"/>
          <w:bCs/>
          <w:sz w:val="22"/>
          <w:szCs w:val="22"/>
          <w:lang w:val="es-ES" w:eastAsia="en-US"/>
        </w:rPr>
      </w:pPr>
    </w:p>
    <w:p w14:paraId="6161270C" w14:textId="0F5A29F0" w:rsidR="00E10340" w:rsidRPr="00A36CFF" w:rsidRDefault="00E10340"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A su escrito de alegatos, la Universidad Politécnica del Valle de Toluca anexo los documentos siguientes:</w:t>
      </w:r>
    </w:p>
    <w:p w14:paraId="55E84AE3" w14:textId="77777777" w:rsidR="00E10340" w:rsidRPr="00A36CFF" w:rsidRDefault="00E10340" w:rsidP="00D9652C">
      <w:pPr>
        <w:spacing w:line="360" w:lineRule="auto"/>
        <w:jc w:val="both"/>
        <w:rPr>
          <w:rFonts w:ascii="Palatino Linotype" w:eastAsia="Calibri" w:hAnsi="Palatino Linotype" w:cs="Tahoma"/>
          <w:bCs/>
          <w:sz w:val="22"/>
          <w:szCs w:val="22"/>
          <w:lang w:val="es-ES" w:eastAsia="en-US"/>
        </w:rPr>
      </w:pPr>
    </w:p>
    <w:p w14:paraId="1A92856E" w14:textId="4BCD9558" w:rsidR="00E10340" w:rsidRPr="00A36CFF" w:rsidRDefault="00E10340"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1.</w:t>
      </w:r>
      <w:r w:rsidRPr="00A36CFF">
        <w:rPr>
          <w:rFonts w:ascii="Palatino Linotype" w:eastAsia="Calibri" w:hAnsi="Palatino Linotype" w:cs="Tahoma"/>
          <w:bCs/>
          <w:sz w:val="22"/>
          <w:szCs w:val="22"/>
          <w:lang w:val="es-ES" w:eastAsia="en-US"/>
        </w:rPr>
        <w:t xml:space="preserve"> Oficio número </w:t>
      </w:r>
      <w:r w:rsidRPr="00A36CFF">
        <w:rPr>
          <w:rFonts w:ascii="Palatino Linotype" w:eastAsia="Calibri" w:hAnsi="Palatino Linotype" w:cs="Tahoma"/>
          <w:b/>
          <w:bCs/>
          <w:sz w:val="22"/>
          <w:szCs w:val="22"/>
          <w:lang w:val="es-ES" w:eastAsia="en-US"/>
        </w:rPr>
        <w:t>205BL14002/0046/2019</w:t>
      </w:r>
      <w:r w:rsidRPr="00A36CFF">
        <w:rPr>
          <w:rFonts w:ascii="Palatino Linotype" w:eastAsia="Calibri" w:hAnsi="Palatino Linotype" w:cs="Tahoma"/>
          <w:bCs/>
          <w:sz w:val="22"/>
          <w:szCs w:val="22"/>
          <w:lang w:val="es-ES" w:eastAsia="en-US"/>
        </w:rPr>
        <w:t>, de fecha diez de enero de dos mil diecinueve, dirigido a la Titular de la Unidad de Transparencia y signado por la Jefa de Departamento de Recursos Humanos y Materiales, en los términos siguientes:</w:t>
      </w:r>
    </w:p>
    <w:p w14:paraId="0D360A6A" w14:textId="77777777" w:rsidR="00E10340" w:rsidRPr="00A36CFF" w:rsidRDefault="00E10340" w:rsidP="00D9652C">
      <w:pPr>
        <w:spacing w:line="360" w:lineRule="auto"/>
        <w:jc w:val="both"/>
        <w:rPr>
          <w:rFonts w:ascii="Palatino Linotype" w:eastAsia="Calibri" w:hAnsi="Palatino Linotype" w:cs="Tahoma"/>
          <w:bCs/>
          <w:sz w:val="22"/>
          <w:szCs w:val="22"/>
          <w:lang w:val="es-ES" w:eastAsia="en-US"/>
        </w:rPr>
      </w:pPr>
    </w:p>
    <w:p w14:paraId="6F50B79E" w14:textId="3564FA25" w:rsidR="00E10340" w:rsidRPr="00A36CFF" w:rsidRDefault="00E10340" w:rsidP="00E10340">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Con fundamento en el artículo 59 fracciones I, II y VI de la Ley de Transparencia y Acceso</w:t>
      </w:r>
    </w:p>
    <w:p w14:paraId="6BF02252" w14:textId="04146627" w:rsidR="00E10340" w:rsidRPr="00A36CFF" w:rsidRDefault="00E10340" w:rsidP="00E10340">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lastRenderedPageBreak/>
        <w:t>a la Información Pública del Estado de México y Municipios; con respecto a los Recursos de Revisión interpuestos en fecha 10 de diciembre de 2018, con los siguientes números de folios:</w:t>
      </w:r>
    </w:p>
    <w:p w14:paraId="39669310" w14:textId="77777777" w:rsidR="00E10340" w:rsidRPr="00A36CFF" w:rsidRDefault="00E10340" w:rsidP="00E10340">
      <w:pPr>
        <w:spacing w:line="360" w:lineRule="auto"/>
        <w:ind w:left="567" w:right="567"/>
        <w:jc w:val="both"/>
        <w:rPr>
          <w:rFonts w:ascii="Palatino Linotype" w:eastAsia="Calibri" w:hAnsi="Palatino Linotype" w:cs="Tahoma"/>
          <w:bCs/>
          <w:lang w:val="es-ES" w:eastAsia="en-US"/>
        </w:rPr>
      </w:pPr>
    </w:p>
    <w:p w14:paraId="2F24A53B" w14:textId="27E97F3B" w:rsidR="00E10340" w:rsidRPr="00A36CFF" w:rsidRDefault="00E10340" w:rsidP="00E10340">
      <w:pPr>
        <w:spacing w:line="360" w:lineRule="auto"/>
        <w:ind w:left="567" w:right="567"/>
        <w:jc w:val="center"/>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[Téngase por reproducidas las solicitudes de acceso a la información]</w:t>
      </w:r>
    </w:p>
    <w:p w14:paraId="2BE388CC" w14:textId="77777777" w:rsidR="00E10340" w:rsidRPr="00A36CFF" w:rsidRDefault="00E10340" w:rsidP="00E10340">
      <w:pPr>
        <w:spacing w:line="360" w:lineRule="auto"/>
        <w:ind w:left="567" w:right="567"/>
        <w:jc w:val="both"/>
        <w:rPr>
          <w:rFonts w:ascii="Palatino Linotype" w:eastAsia="Calibri" w:hAnsi="Palatino Linotype" w:cs="Tahoma"/>
          <w:bCs/>
          <w:lang w:val="es-ES" w:eastAsia="en-US"/>
        </w:rPr>
      </w:pPr>
    </w:p>
    <w:p w14:paraId="5303D512" w14:textId="58DB6317" w:rsidR="00E10340" w:rsidRPr="00A36CFF" w:rsidRDefault="00E10340" w:rsidP="00E10340">
      <w:pPr>
        <w:spacing w:line="360" w:lineRule="auto"/>
        <w:ind w:left="567" w:right="567"/>
        <w:jc w:val="both"/>
        <w:rPr>
          <w:rFonts w:ascii="Palatino Linotype" w:eastAsia="Calibri" w:hAnsi="Palatino Linotype" w:cs="Tahoma"/>
          <w:bCs/>
          <w:lang w:eastAsia="en-US"/>
        </w:rPr>
      </w:pPr>
      <w:r w:rsidRPr="00A36CFF">
        <w:rPr>
          <w:rFonts w:ascii="Palatino Linotype" w:eastAsia="Calibri" w:hAnsi="Palatino Linotype" w:cs="Tahoma"/>
          <w:bCs/>
          <w:lang w:eastAsia="en-US"/>
        </w:rPr>
        <w:t>Me permito informarle que se CONFIRMA la respuesta emitida por la Unidad administrativa a mi cargo, a las solicitudes número de folio:</w:t>
      </w:r>
    </w:p>
    <w:p w14:paraId="09749742" w14:textId="77777777" w:rsidR="00E10340" w:rsidRPr="00A36CFF" w:rsidRDefault="00E10340" w:rsidP="00E10340">
      <w:pPr>
        <w:spacing w:line="360" w:lineRule="auto"/>
        <w:ind w:left="567" w:right="567"/>
        <w:jc w:val="both"/>
        <w:rPr>
          <w:rFonts w:ascii="Palatino Linotype" w:eastAsia="Calibri" w:hAnsi="Palatino Linotype" w:cs="Tahoma"/>
          <w:bCs/>
          <w:lang w:eastAsia="en-US"/>
        </w:rPr>
      </w:pPr>
    </w:p>
    <w:p w14:paraId="103CF4D6" w14:textId="77777777" w:rsidR="00E10340" w:rsidRPr="00A36CFF" w:rsidRDefault="00E10340" w:rsidP="00E10340">
      <w:pPr>
        <w:spacing w:line="360" w:lineRule="auto"/>
        <w:ind w:left="567" w:right="567"/>
        <w:jc w:val="center"/>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[Téngase por reproducidas las solicitudes de acceso a la información]</w:t>
      </w:r>
    </w:p>
    <w:p w14:paraId="73755852" w14:textId="77777777" w:rsidR="00E10340" w:rsidRPr="00A36CFF" w:rsidRDefault="00E10340" w:rsidP="00E10340">
      <w:pPr>
        <w:spacing w:line="360" w:lineRule="auto"/>
        <w:ind w:left="567" w:right="567"/>
        <w:jc w:val="both"/>
        <w:rPr>
          <w:rFonts w:ascii="Palatino Linotype" w:eastAsia="Calibri" w:hAnsi="Palatino Linotype" w:cs="Tahoma"/>
          <w:bCs/>
          <w:lang w:val="es-ES" w:eastAsia="en-US"/>
        </w:rPr>
      </w:pPr>
    </w:p>
    <w:p w14:paraId="07B58C92" w14:textId="2F705E02" w:rsidR="00E10340" w:rsidRPr="00A36CFF" w:rsidRDefault="00E10340" w:rsidP="00E10340">
      <w:pPr>
        <w:spacing w:line="360" w:lineRule="auto"/>
        <w:ind w:left="567" w:right="567"/>
        <w:jc w:val="both"/>
        <w:rPr>
          <w:rFonts w:ascii="Palatino Linotype" w:eastAsia="Calibri" w:hAnsi="Palatino Linotype" w:cs="Tahoma"/>
          <w:bCs/>
          <w:lang w:val="es-ES" w:eastAsia="en-US"/>
        </w:rPr>
      </w:pPr>
      <w:r w:rsidRPr="00A36CFF">
        <w:rPr>
          <w:rFonts w:ascii="Palatino Linotype" w:eastAsia="Calibri" w:hAnsi="Palatino Linotype" w:cs="Tahoma"/>
          <w:bCs/>
          <w:lang w:val="es-ES" w:eastAsia="en-US"/>
        </w:rPr>
        <w:t>Sin otro particular, hago propicia la ocasión para enviarle un cordial saludo.</w:t>
      </w:r>
    </w:p>
    <w:p w14:paraId="6723F085" w14:textId="77777777" w:rsidR="00E10340" w:rsidRPr="00A36CFF" w:rsidRDefault="00E10340" w:rsidP="00D9652C">
      <w:pPr>
        <w:spacing w:line="360" w:lineRule="auto"/>
        <w:jc w:val="both"/>
        <w:rPr>
          <w:rFonts w:ascii="Palatino Linotype" w:eastAsia="Calibri" w:hAnsi="Palatino Linotype" w:cs="Tahoma"/>
          <w:bCs/>
          <w:sz w:val="22"/>
          <w:szCs w:val="22"/>
          <w:lang w:val="es-ES" w:eastAsia="en-US"/>
        </w:rPr>
      </w:pPr>
    </w:p>
    <w:p w14:paraId="68CF0424" w14:textId="49E09601" w:rsidR="00E10340" w:rsidRPr="00A36CFF" w:rsidRDefault="00E10340"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2.</w:t>
      </w:r>
      <w:r w:rsidRPr="00A36CFF">
        <w:rPr>
          <w:rFonts w:ascii="Palatino Linotype" w:eastAsia="Calibri" w:hAnsi="Palatino Linotype" w:cs="Tahoma"/>
          <w:bCs/>
          <w:sz w:val="22"/>
          <w:szCs w:val="22"/>
          <w:lang w:val="es-ES" w:eastAsia="en-US"/>
        </w:rPr>
        <w:t xml:space="preserve"> Oficio número </w:t>
      </w:r>
      <w:r w:rsidRPr="00A36CFF">
        <w:rPr>
          <w:rFonts w:ascii="Palatino Linotype" w:eastAsia="Calibri" w:hAnsi="Palatino Linotype" w:cs="Tahoma"/>
          <w:b/>
          <w:bCs/>
          <w:sz w:val="22"/>
          <w:szCs w:val="22"/>
          <w:lang w:val="es-ES" w:eastAsia="en-US"/>
        </w:rPr>
        <w:t>205BL14002/0047/2019</w:t>
      </w:r>
      <w:r w:rsidRPr="00A36CFF">
        <w:rPr>
          <w:rFonts w:ascii="Palatino Linotype" w:eastAsia="Calibri" w:hAnsi="Palatino Linotype" w:cs="Tahoma"/>
          <w:bCs/>
          <w:sz w:val="22"/>
          <w:szCs w:val="22"/>
          <w:lang w:val="es-ES" w:eastAsia="en-US"/>
        </w:rPr>
        <w:t xml:space="preserve">, de fecha diez de enero de dos mil diecinueve, dirigido a la Titular de la Unidad de Transparencia y signado por la Jefa de Departamento de Recursos Humanos y Materiales; mismo que obra en términos idénticos que el diverso oficio </w:t>
      </w:r>
      <w:r w:rsidRPr="00A36CFF">
        <w:rPr>
          <w:rFonts w:ascii="Palatino Linotype" w:eastAsia="Calibri" w:hAnsi="Palatino Linotype" w:cs="Tahoma"/>
          <w:b/>
          <w:bCs/>
          <w:sz w:val="22"/>
          <w:szCs w:val="22"/>
          <w:lang w:val="es-ES" w:eastAsia="en-US"/>
        </w:rPr>
        <w:t>205BL14002/1216/2018</w:t>
      </w:r>
      <w:r w:rsidRPr="00A36CFF">
        <w:rPr>
          <w:rFonts w:ascii="Palatino Linotype" w:eastAsia="Calibri" w:hAnsi="Palatino Linotype" w:cs="Tahoma"/>
          <w:bCs/>
          <w:sz w:val="22"/>
          <w:szCs w:val="22"/>
          <w:lang w:val="es-ES" w:eastAsia="en-US"/>
        </w:rPr>
        <w:t>, de fecha veintiocho de noviembre de dos mil dieciocho, dirigido a la Titular de la Unidad de Transparencia y signado por la Jefa de Departamento de Recursos Humanos y Materiales,</w:t>
      </w:r>
      <w:r w:rsidR="004241BE" w:rsidRPr="00A36CFF">
        <w:rPr>
          <w:rFonts w:ascii="Palatino Linotype" w:eastAsia="Calibri" w:hAnsi="Palatino Linotype" w:cs="Tahoma"/>
          <w:bCs/>
          <w:sz w:val="22"/>
          <w:szCs w:val="22"/>
          <w:lang w:val="es-ES" w:eastAsia="en-US"/>
        </w:rPr>
        <w:t xml:space="preserve"> mediante el cual se otorgó respuesta a las solicitudes de acceso a la información y que obra transcrito en el numeral 2 del Antecedente número II de la presente resolución. Por lo que, en obvio de repeticiones innecesarias y por economía procesal, se tiene por reproducido como si a la letra se insertase.</w:t>
      </w:r>
    </w:p>
    <w:p w14:paraId="131C9082" w14:textId="77777777" w:rsidR="004241BE" w:rsidRPr="00A36CFF" w:rsidRDefault="004241BE" w:rsidP="00D9652C">
      <w:pPr>
        <w:spacing w:line="360" w:lineRule="auto"/>
        <w:jc w:val="both"/>
        <w:rPr>
          <w:rFonts w:ascii="Palatino Linotype" w:eastAsia="Calibri" w:hAnsi="Palatino Linotype" w:cs="Tahoma"/>
          <w:bCs/>
          <w:sz w:val="22"/>
          <w:szCs w:val="22"/>
          <w:lang w:val="es-ES" w:eastAsia="en-US"/>
        </w:rPr>
      </w:pPr>
    </w:p>
    <w:p w14:paraId="0E7F3143" w14:textId="0421A23A" w:rsidR="004241BE" w:rsidRPr="00A36CFF" w:rsidRDefault="004241BE"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Es de destacar que el Sujeto Obligado reiteró su respuesta inicial mediante el Informe Justificado, motivo por el cual no se puso a la vista del Particular conforme lo mandata el artículo 185, fracción III, de la Ley de Transparencia y Acceso a la Información Pública del Estado de México y Municipios.</w:t>
      </w:r>
    </w:p>
    <w:p w14:paraId="5ACCF6B7" w14:textId="77777777" w:rsidR="004241BE" w:rsidRPr="00A36CFF" w:rsidRDefault="004241BE" w:rsidP="00D9652C">
      <w:pPr>
        <w:spacing w:line="360" w:lineRule="auto"/>
        <w:jc w:val="both"/>
        <w:rPr>
          <w:rFonts w:ascii="Palatino Linotype" w:eastAsia="Calibri" w:hAnsi="Palatino Linotype" w:cs="Tahoma"/>
          <w:bCs/>
          <w:sz w:val="22"/>
          <w:szCs w:val="22"/>
          <w:lang w:val="es-ES" w:eastAsia="en-US"/>
        </w:rPr>
      </w:pPr>
    </w:p>
    <w:p w14:paraId="19593316" w14:textId="7BB9FB89" w:rsidR="004241BE" w:rsidRPr="00A36CFF" w:rsidRDefault="004241BE"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Asimismo, es importante referir que la Particular fue omisa en presentar su Informe Justificado.</w:t>
      </w:r>
    </w:p>
    <w:p w14:paraId="40917EC1" w14:textId="77777777" w:rsidR="004241BE" w:rsidRPr="00A36CFF" w:rsidRDefault="004241BE" w:rsidP="00D9652C">
      <w:pPr>
        <w:spacing w:line="360" w:lineRule="auto"/>
        <w:jc w:val="both"/>
        <w:rPr>
          <w:rFonts w:ascii="Palatino Linotype" w:eastAsia="Calibri" w:hAnsi="Palatino Linotype" w:cs="Tahoma"/>
          <w:bCs/>
          <w:sz w:val="22"/>
          <w:szCs w:val="22"/>
          <w:lang w:val="es-ES" w:eastAsia="en-US"/>
        </w:rPr>
      </w:pPr>
    </w:p>
    <w:p w14:paraId="28C7390E" w14:textId="136B17DD" w:rsidR="00C36BF2" w:rsidRPr="00A36CFF" w:rsidRDefault="00725037"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e</w:t>
      </w:r>
      <w:r w:rsidR="00285B21" w:rsidRPr="00A36CFF">
        <w:rPr>
          <w:rFonts w:ascii="Palatino Linotype" w:eastAsia="Calibri" w:hAnsi="Palatino Linotype" w:cs="Tahoma"/>
          <w:b/>
          <w:bCs/>
          <w:sz w:val="22"/>
          <w:szCs w:val="22"/>
          <w:lang w:val="es-ES" w:eastAsia="en-US"/>
        </w:rPr>
        <w:t xml:space="preserve">) Ampliación del plazo para resolver: </w:t>
      </w:r>
      <w:r w:rsidR="00285B21" w:rsidRPr="00A36CFF">
        <w:rPr>
          <w:rFonts w:ascii="Palatino Linotype" w:eastAsia="Calibri" w:hAnsi="Palatino Linotype" w:cs="Tahoma"/>
          <w:bCs/>
          <w:sz w:val="22"/>
          <w:szCs w:val="22"/>
          <w:lang w:val="es-ES" w:eastAsia="en-US"/>
        </w:rPr>
        <w:t xml:space="preserve">Con fecha </w:t>
      </w:r>
      <w:r w:rsidR="004241BE" w:rsidRPr="00A36CFF">
        <w:rPr>
          <w:rFonts w:ascii="Palatino Linotype" w:eastAsia="Calibri" w:hAnsi="Palatino Linotype" w:cs="Tahoma"/>
          <w:bCs/>
          <w:sz w:val="22"/>
          <w:szCs w:val="22"/>
          <w:lang w:val="es-ES" w:eastAsia="en-US"/>
        </w:rPr>
        <w:t>doce</w:t>
      </w:r>
      <w:r w:rsidR="00321FCB" w:rsidRPr="00A36CFF">
        <w:rPr>
          <w:rFonts w:ascii="Palatino Linotype" w:eastAsia="Calibri" w:hAnsi="Palatino Linotype" w:cs="Tahoma"/>
          <w:bCs/>
          <w:sz w:val="22"/>
          <w:szCs w:val="22"/>
          <w:lang w:val="es-ES" w:eastAsia="en-US"/>
        </w:rPr>
        <w:t xml:space="preserve"> de febrero</w:t>
      </w:r>
      <w:r w:rsidR="00285B21" w:rsidRPr="00A36CFF">
        <w:rPr>
          <w:rFonts w:ascii="Palatino Linotype" w:eastAsia="Calibri" w:hAnsi="Palatino Linotype" w:cs="Tahoma"/>
          <w:bCs/>
          <w:sz w:val="22"/>
          <w:szCs w:val="22"/>
          <w:lang w:val="es-ES" w:eastAsia="en-US"/>
        </w:rPr>
        <w:t xml:space="preserve"> de dos mil </w:t>
      </w:r>
      <w:r w:rsidR="00B13556" w:rsidRPr="00A36CFF">
        <w:rPr>
          <w:rFonts w:ascii="Palatino Linotype" w:eastAsia="Calibri" w:hAnsi="Palatino Linotype" w:cs="Tahoma"/>
          <w:bCs/>
          <w:sz w:val="22"/>
          <w:szCs w:val="22"/>
          <w:lang w:val="es-ES" w:eastAsia="en-US"/>
        </w:rPr>
        <w:t>diecinueve</w:t>
      </w:r>
      <w:r w:rsidR="00285B21" w:rsidRPr="00A36CFF">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A36CFF">
        <w:rPr>
          <w:rFonts w:ascii="Palatino Linotype" w:eastAsia="Calibri" w:hAnsi="Palatino Linotype" w:cs="Tahoma"/>
          <w:b/>
          <w:bCs/>
          <w:sz w:val="22"/>
          <w:szCs w:val="22"/>
          <w:lang w:val="es-ES" w:eastAsia="en-US"/>
        </w:rPr>
        <w:t>acordó ampliar</w:t>
      </w:r>
      <w:r w:rsidR="00285B21" w:rsidRPr="00A36CFF">
        <w:rPr>
          <w:rFonts w:ascii="Palatino Linotype" w:eastAsia="Calibri" w:hAnsi="Palatino Linotype" w:cs="Tahoma"/>
          <w:bCs/>
          <w:sz w:val="22"/>
          <w:szCs w:val="22"/>
          <w:lang w:val="es-ES" w:eastAsia="en-US"/>
        </w:rPr>
        <w:t xml:space="preserve"> por un periodo de quince días hábiles, el plazo para resolver el </w:t>
      </w:r>
      <w:r w:rsidR="00D660B3" w:rsidRPr="00A36CFF">
        <w:rPr>
          <w:rFonts w:ascii="Palatino Linotype" w:eastAsia="Calibri" w:hAnsi="Palatino Linotype" w:cs="Tahoma"/>
          <w:bCs/>
          <w:sz w:val="22"/>
          <w:szCs w:val="22"/>
          <w:lang w:val="es-ES" w:eastAsia="en-US"/>
        </w:rPr>
        <w:t xml:space="preserve">Recurso </w:t>
      </w:r>
      <w:r w:rsidR="00285B21" w:rsidRPr="00A36CFF">
        <w:rPr>
          <w:rFonts w:ascii="Palatino Linotype" w:eastAsia="Calibri" w:hAnsi="Palatino Linotype" w:cs="Tahoma"/>
          <w:bCs/>
          <w:sz w:val="22"/>
          <w:szCs w:val="22"/>
          <w:lang w:val="es-ES" w:eastAsia="en-US"/>
        </w:rPr>
        <w:t xml:space="preserve">de </w:t>
      </w:r>
      <w:r w:rsidR="00D660B3" w:rsidRPr="00A36CFF">
        <w:rPr>
          <w:rFonts w:ascii="Palatino Linotype" w:eastAsia="Calibri" w:hAnsi="Palatino Linotype" w:cs="Tahoma"/>
          <w:bCs/>
          <w:sz w:val="22"/>
          <w:szCs w:val="22"/>
          <w:lang w:val="es-ES" w:eastAsia="en-US"/>
        </w:rPr>
        <w:t xml:space="preserve">Revisión </w:t>
      </w:r>
      <w:r w:rsidR="00454485" w:rsidRPr="00A36CFF">
        <w:rPr>
          <w:rFonts w:ascii="Palatino Linotype" w:eastAsia="Calibri" w:hAnsi="Palatino Linotype" w:cs="Tahoma"/>
          <w:bCs/>
          <w:sz w:val="22"/>
          <w:szCs w:val="22"/>
          <w:lang w:val="es-ES" w:eastAsia="en-US"/>
        </w:rPr>
        <w:t xml:space="preserve">que nos ocupa; acto que fue notificado a las partes el día </w:t>
      </w:r>
      <w:r w:rsidR="004241BE" w:rsidRPr="00A36CFF">
        <w:rPr>
          <w:rFonts w:ascii="Palatino Linotype" w:eastAsia="Calibri" w:hAnsi="Palatino Linotype" w:cs="Tahoma"/>
          <w:bCs/>
          <w:sz w:val="22"/>
          <w:szCs w:val="22"/>
          <w:lang w:val="es-ES" w:eastAsia="en-US"/>
        </w:rPr>
        <w:t xml:space="preserve">trece del mismo mes y año al </w:t>
      </w:r>
      <w:r w:rsidR="00454485" w:rsidRPr="00A36CFF">
        <w:rPr>
          <w:rFonts w:ascii="Palatino Linotype" w:eastAsia="Calibri" w:hAnsi="Palatino Linotype" w:cs="Tahoma"/>
          <w:bCs/>
          <w:sz w:val="22"/>
          <w:szCs w:val="22"/>
          <w:lang w:val="es-ES" w:eastAsia="en-US"/>
        </w:rPr>
        <w:t>de su emisión, mediante el Sistema de Acceso a la Información Mexiquense (SAIMEX).</w:t>
      </w:r>
    </w:p>
    <w:p w14:paraId="7B5F6990" w14:textId="77777777" w:rsidR="000A6105" w:rsidRPr="00A36CFF"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0954EE89" w:rsidR="003D0834" w:rsidRPr="00A36CFF" w:rsidRDefault="00725037" w:rsidP="003D0834">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
          <w:bCs/>
          <w:sz w:val="22"/>
          <w:szCs w:val="22"/>
          <w:lang w:val="es-ES" w:eastAsia="en-US"/>
        </w:rPr>
        <w:t>f</w:t>
      </w:r>
      <w:r w:rsidR="003D0834" w:rsidRPr="00A36CFF">
        <w:rPr>
          <w:rFonts w:ascii="Palatino Linotype" w:eastAsia="Calibri" w:hAnsi="Palatino Linotype" w:cs="Tahoma"/>
          <w:b/>
          <w:bCs/>
          <w:sz w:val="22"/>
          <w:szCs w:val="22"/>
          <w:lang w:val="es-ES" w:eastAsia="en-US"/>
        </w:rPr>
        <w:t>) Cierre de instrucción:</w:t>
      </w:r>
      <w:r w:rsidR="003D0834" w:rsidRPr="00A36CFF">
        <w:rPr>
          <w:rFonts w:ascii="Palatino Linotype" w:eastAsia="Calibri" w:hAnsi="Palatino Linotype" w:cs="Tahoma"/>
          <w:bCs/>
          <w:sz w:val="22"/>
          <w:szCs w:val="22"/>
          <w:lang w:val="es-ES" w:eastAsia="en-US"/>
        </w:rPr>
        <w:t xml:space="preserve"> Con fecha </w:t>
      </w:r>
      <w:r w:rsidR="00C4529E" w:rsidRPr="00A36CFF">
        <w:rPr>
          <w:rFonts w:ascii="Palatino Linotype" w:eastAsia="Calibri" w:hAnsi="Palatino Linotype" w:cs="Tahoma"/>
          <w:bCs/>
          <w:sz w:val="22"/>
          <w:szCs w:val="22"/>
          <w:lang w:val="es-ES" w:eastAsia="en-US"/>
        </w:rPr>
        <w:t>veintidós</w:t>
      </w:r>
      <w:r w:rsidR="00321FCB" w:rsidRPr="00A36CFF">
        <w:rPr>
          <w:rFonts w:ascii="Palatino Linotype" w:eastAsia="Calibri" w:hAnsi="Palatino Linotype" w:cs="Tahoma"/>
          <w:bCs/>
          <w:sz w:val="22"/>
          <w:szCs w:val="22"/>
          <w:lang w:val="es-ES" w:eastAsia="en-US"/>
        </w:rPr>
        <w:t xml:space="preserve"> de febrero</w:t>
      </w:r>
      <w:r w:rsidR="003C373A" w:rsidRPr="00A36CFF">
        <w:rPr>
          <w:rFonts w:ascii="Palatino Linotype" w:eastAsia="Calibri" w:hAnsi="Palatino Linotype" w:cs="Tahoma"/>
          <w:bCs/>
          <w:sz w:val="22"/>
          <w:szCs w:val="22"/>
          <w:lang w:val="es-ES" w:eastAsia="en-US"/>
        </w:rPr>
        <w:t xml:space="preserve"> de dos mil diecinueve</w:t>
      </w:r>
      <w:r w:rsidR="003D0834" w:rsidRPr="00A36CFF">
        <w:rPr>
          <w:rFonts w:ascii="Palatino Linotype" w:eastAsia="Calibri" w:hAnsi="Palatino Linotype" w:cs="Tahoma"/>
          <w:bCs/>
          <w:sz w:val="22"/>
          <w:szCs w:val="22"/>
          <w:lang w:val="es-ES" w:eastAsia="en-US"/>
        </w:rPr>
        <w:t xml:space="preserve">, al no existir diligencias pendientes por desahogar, </w:t>
      </w:r>
      <w:r w:rsidR="00DC766B" w:rsidRPr="00A36CFF">
        <w:rPr>
          <w:rFonts w:ascii="Palatino Linotype" w:eastAsia="Calibri" w:hAnsi="Palatino Linotype" w:cs="Tahoma"/>
          <w:bCs/>
          <w:sz w:val="22"/>
          <w:szCs w:val="22"/>
          <w:lang w:val="es-ES" w:eastAsia="en-US"/>
        </w:rPr>
        <w:t xml:space="preserve">el Comisionado Ponente </w:t>
      </w:r>
      <w:r w:rsidR="00DC766B" w:rsidRPr="00A36CFF">
        <w:rPr>
          <w:rFonts w:ascii="Palatino Linotype" w:eastAsia="Calibri" w:hAnsi="Palatino Linotype" w:cs="Tahoma"/>
          <w:b/>
          <w:bCs/>
          <w:sz w:val="22"/>
          <w:szCs w:val="22"/>
          <w:lang w:val="es-ES" w:eastAsia="en-US"/>
        </w:rPr>
        <w:t>decretó el cierre</w:t>
      </w:r>
      <w:r w:rsidR="003D0834" w:rsidRPr="00A36CFF">
        <w:rPr>
          <w:rFonts w:ascii="Palatino Linotype" w:eastAsia="Calibri" w:hAnsi="Palatino Linotype" w:cs="Tahoma"/>
          <w:b/>
          <w:bCs/>
          <w:sz w:val="22"/>
          <w:szCs w:val="22"/>
          <w:lang w:val="es-ES" w:eastAsia="en-US"/>
        </w:rPr>
        <w:t xml:space="preserve"> </w:t>
      </w:r>
      <w:r w:rsidR="00DC766B" w:rsidRPr="00A36CFF">
        <w:rPr>
          <w:rFonts w:ascii="Palatino Linotype" w:eastAsia="Calibri" w:hAnsi="Palatino Linotype" w:cs="Tahoma"/>
          <w:b/>
          <w:bCs/>
          <w:sz w:val="22"/>
          <w:szCs w:val="22"/>
          <w:lang w:val="es-ES" w:eastAsia="en-US"/>
        </w:rPr>
        <w:t>de</w:t>
      </w:r>
      <w:r w:rsidR="003D0834" w:rsidRPr="00A36CFF">
        <w:rPr>
          <w:rFonts w:ascii="Palatino Linotype" w:eastAsia="Calibri" w:hAnsi="Palatino Linotype" w:cs="Tahoma"/>
          <w:b/>
          <w:bCs/>
          <w:sz w:val="22"/>
          <w:szCs w:val="22"/>
          <w:lang w:val="es-ES" w:eastAsia="en-US"/>
        </w:rPr>
        <w:t xml:space="preserve"> instrucción</w:t>
      </w:r>
      <w:r w:rsidR="00534263" w:rsidRPr="00A36CFF">
        <w:rPr>
          <w:rFonts w:ascii="Palatino Linotype" w:eastAsia="Calibri" w:hAnsi="Palatino Linotype" w:cs="Tahoma"/>
          <w:b/>
          <w:bCs/>
          <w:sz w:val="22"/>
          <w:szCs w:val="22"/>
          <w:lang w:val="es-ES" w:eastAsia="en-US"/>
        </w:rPr>
        <w:t xml:space="preserve"> </w:t>
      </w:r>
      <w:r w:rsidR="00534263" w:rsidRPr="00A36CFF">
        <w:rPr>
          <w:rFonts w:ascii="Palatino Linotype" w:eastAsia="Calibri" w:hAnsi="Palatino Linotype" w:cs="Tahoma"/>
          <w:bCs/>
          <w:sz w:val="22"/>
          <w:szCs w:val="22"/>
          <w:lang w:val="es-ES" w:eastAsia="en-US"/>
        </w:rPr>
        <w:t>y pasó</w:t>
      </w:r>
      <w:r w:rsidR="003D0834" w:rsidRPr="00A36CFF">
        <w:rPr>
          <w:rFonts w:ascii="Palatino Linotype" w:eastAsia="Calibri" w:hAnsi="Palatino Linotype" w:cs="Tahoma"/>
          <w:bCs/>
          <w:sz w:val="22"/>
          <w:szCs w:val="22"/>
          <w:lang w:val="es-ES" w:eastAsia="en-US"/>
        </w:rPr>
        <w:t xml:space="preserve"> a resolución</w:t>
      </w:r>
      <w:r w:rsidR="007368A7" w:rsidRPr="00A36CFF">
        <w:rPr>
          <w:rFonts w:ascii="Palatino Linotype" w:eastAsia="Calibri" w:hAnsi="Palatino Linotype" w:cs="Tahoma"/>
          <w:bCs/>
          <w:sz w:val="22"/>
          <w:szCs w:val="22"/>
          <w:lang w:val="es-ES" w:eastAsia="en-US"/>
        </w:rPr>
        <w:t xml:space="preserve"> el expediente</w:t>
      </w:r>
      <w:r w:rsidR="003D0834" w:rsidRPr="00A36CFF">
        <w:rPr>
          <w:rFonts w:ascii="Palatino Linotype" w:eastAsia="Calibri" w:hAnsi="Palatino Linotype" w:cs="Tahoma"/>
          <w:bCs/>
          <w:sz w:val="22"/>
          <w:szCs w:val="22"/>
          <w:lang w:val="es-ES" w:eastAsia="en-US"/>
        </w:rPr>
        <w:t>, en términos de lo dispuesto en los artículos 185, fracciones VI y VIII</w:t>
      </w:r>
      <w:r w:rsidR="00534263" w:rsidRPr="00A36CFF">
        <w:rPr>
          <w:rFonts w:ascii="Palatino Linotype" w:eastAsia="Calibri" w:hAnsi="Palatino Linotype" w:cs="Tahoma"/>
          <w:bCs/>
          <w:sz w:val="22"/>
          <w:szCs w:val="22"/>
          <w:lang w:val="es-ES" w:eastAsia="en-US"/>
        </w:rPr>
        <w:t>,</w:t>
      </w:r>
      <w:r w:rsidR="003D0834" w:rsidRPr="00A36CFF">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A36CFF">
        <w:rPr>
          <w:rFonts w:ascii="Palatino Linotype" w:eastAsia="Calibri" w:hAnsi="Palatino Linotype" w:cs="Tahoma"/>
          <w:b/>
          <w:bCs/>
          <w:sz w:val="22"/>
          <w:szCs w:val="22"/>
          <w:lang w:val="es-ES" w:eastAsia="en-US"/>
        </w:rPr>
        <w:t xml:space="preserve">acto que fue notificado a las partes el </w:t>
      </w:r>
      <w:r w:rsidR="00DC766B" w:rsidRPr="00A36CFF">
        <w:rPr>
          <w:rFonts w:ascii="Palatino Linotype" w:eastAsia="Calibri" w:hAnsi="Palatino Linotype" w:cs="Tahoma"/>
          <w:b/>
          <w:bCs/>
          <w:sz w:val="22"/>
          <w:szCs w:val="22"/>
          <w:lang w:val="es-ES" w:eastAsia="en-US"/>
        </w:rPr>
        <w:t>mismo día de su emisión</w:t>
      </w:r>
      <w:r w:rsidR="003D0834" w:rsidRPr="00A36CFF">
        <w:rPr>
          <w:rFonts w:ascii="Palatino Linotype" w:eastAsia="Calibri" w:hAnsi="Palatino Linotype" w:cs="Tahoma"/>
          <w:bCs/>
          <w:sz w:val="22"/>
          <w:szCs w:val="22"/>
          <w:lang w:val="es-ES" w:eastAsia="en-US"/>
        </w:rPr>
        <w:t>, a través del Sistema de Acceso a la Información Mexiquense</w:t>
      </w:r>
      <w:r w:rsidR="00534263" w:rsidRPr="00A36CFF">
        <w:rPr>
          <w:rFonts w:ascii="Palatino Linotype" w:eastAsia="Calibri" w:hAnsi="Palatino Linotype" w:cs="Tahoma"/>
          <w:bCs/>
          <w:sz w:val="22"/>
          <w:szCs w:val="22"/>
          <w:lang w:val="es-ES" w:eastAsia="en-US"/>
        </w:rPr>
        <w:t xml:space="preserve"> (SAIMEX)</w:t>
      </w:r>
      <w:r w:rsidR="003D0834" w:rsidRPr="00A36CFF">
        <w:rPr>
          <w:rFonts w:ascii="Palatino Linotype" w:eastAsia="Calibri" w:hAnsi="Palatino Linotype" w:cs="Tahoma"/>
          <w:bCs/>
          <w:sz w:val="22"/>
          <w:szCs w:val="22"/>
          <w:lang w:val="es-ES" w:eastAsia="en-US"/>
        </w:rPr>
        <w:t>.</w:t>
      </w:r>
    </w:p>
    <w:p w14:paraId="3FFC98C5" w14:textId="77777777" w:rsidR="003D0834" w:rsidRPr="00A36CFF"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4B779F99" w:rsidR="00806E45" w:rsidRPr="00A36CFF" w:rsidRDefault="00806E45"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w:t>
      </w:r>
      <w:r w:rsidR="00CA3783" w:rsidRPr="00A36CFF">
        <w:rPr>
          <w:rFonts w:ascii="Palatino Linotype" w:eastAsia="Calibri" w:hAnsi="Palatino Linotype" w:cs="Tahoma"/>
          <w:bCs/>
          <w:sz w:val="22"/>
          <w:szCs w:val="22"/>
          <w:lang w:val="es-ES" w:eastAsia="en-US"/>
        </w:rPr>
        <w:t xml:space="preserve">Resolución </w:t>
      </w:r>
      <w:r w:rsidRPr="00A36CFF">
        <w:rPr>
          <w:rFonts w:ascii="Palatino Linotype" w:eastAsia="Calibri" w:hAnsi="Palatino Linotype" w:cs="Tahoma"/>
          <w:bCs/>
          <w:sz w:val="22"/>
          <w:szCs w:val="22"/>
          <w:lang w:val="es-ES" w:eastAsia="en-US"/>
        </w:rPr>
        <w:t>que conforme a De</w:t>
      </w:r>
      <w:r w:rsidR="00FD04D1" w:rsidRPr="00A36CFF">
        <w:rPr>
          <w:rFonts w:ascii="Palatino Linotype" w:eastAsia="Calibri" w:hAnsi="Palatino Linotype" w:cs="Tahoma"/>
          <w:bCs/>
          <w:sz w:val="22"/>
          <w:szCs w:val="22"/>
          <w:lang w:val="es-ES" w:eastAsia="en-US"/>
        </w:rPr>
        <w:t>recho procede</w:t>
      </w:r>
      <w:r w:rsidR="00285B21" w:rsidRPr="00A36CFF">
        <w:rPr>
          <w:rFonts w:ascii="Palatino Linotype" w:eastAsia="Calibri" w:hAnsi="Palatino Linotype" w:cs="Tahoma"/>
          <w:bCs/>
          <w:sz w:val="22"/>
          <w:szCs w:val="22"/>
          <w:lang w:val="es-ES" w:eastAsia="en-US"/>
        </w:rPr>
        <w:t>, de acuerdo con lo</w:t>
      </w:r>
      <w:r w:rsidRPr="00A36CFF">
        <w:rPr>
          <w:rFonts w:ascii="Palatino Linotype" w:eastAsia="Calibri" w:hAnsi="Palatino Linotype" w:cs="Tahoma"/>
          <w:bCs/>
          <w:sz w:val="22"/>
          <w:szCs w:val="22"/>
          <w:lang w:val="es-ES" w:eastAsia="en-US"/>
        </w:rPr>
        <w:t xml:space="preserve">s siguientes: </w:t>
      </w:r>
    </w:p>
    <w:p w14:paraId="6431ED72" w14:textId="62016E38" w:rsidR="00DA1AD1" w:rsidRPr="00A36CFF" w:rsidRDefault="0061639E"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 </w:t>
      </w:r>
    </w:p>
    <w:p w14:paraId="6A6F0CD2" w14:textId="77777777" w:rsidR="00806E45" w:rsidRPr="00A36CFF" w:rsidRDefault="00285B21" w:rsidP="00854E77">
      <w:pPr>
        <w:spacing w:line="360" w:lineRule="auto"/>
        <w:jc w:val="center"/>
        <w:rPr>
          <w:rFonts w:ascii="Palatino Linotype" w:eastAsia="Calibri" w:hAnsi="Palatino Linotype" w:cs="Tahoma"/>
          <w:b/>
          <w:bCs/>
          <w:sz w:val="22"/>
          <w:szCs w:val="22"/>
          <w:lang w:val="es-ES" w:eastAsia="en-US"/>
        </w:rPr>
      </w:pPr>
      <w:r w:rsidRPr="00A36CFF">
        <w:rPr>
          <w:rFonts w:ascii="Palatino Linotype" w:eastAsia="Calibri" w:hAnsi="Palatino Linotype" w:cs="Tahoma"/>
          <w:b/>
          <w:bCs/>
          <w:sz w:val="22"/>
          <w:szCs w:val="22"/>
          <w:lang w:val="es-ES" w:eastAsia="en-US"/>
        </w:rPr>
        <w:t>CONSIDERANDOS</w:t>
      </w:r>
    </w:p>
    <w:p w14:paraId="414BCF66" w14:textId="3D0468B4" w:rsidR="0085547C" w:rsidRPr="00A36CFF" w:rsidRDefault="0085547C" w:rsidP="00D9652C">
      <w:pPr>
        <w:spacing w:line="360" w:lineRule="auto"/>
        <w:jc w:val="both"/>
        <w:rPr>
          <w:rFonts w:ascii="Palatino Linotype" w:eastAsia="Calibri" w:hAnsi="Palatino Linotype" w:cs="Tahoma"/>
          <w:b/>
          <w:bCs/>
          <w:sz w:val="22"/>
          <w:szCs w:val="22"/>
          <w:lang w:val="es-ES" w:eastAsia="en-US"/>
        </w:rPr>
      </w:pPr>
    </w:p>
    <w:p w14:paraId="6D319036" w14:textId="21766B1E" w:rsidR="00EA3743" w:rsidRPr="00A36CFF" w:rsidRDefault="00EA3743" w:rsidP="00D9652C">
      <w:pPr>
        <w:spacing w:line="360" w:lineRule="auto"/>
        <w:jc w:val="both"/>
        <w:rPr>
          <w:rFonts w:ascii="Palatino Linotype" w:eastAsia="Calibri" w:hAnsi="Palatino Linotype" w:cs="Tahoma"/>
          <w:b/>
          <w:bCs/>
          <w:sz w:val="22"/>
          <w:szCs w:val="22"/>
          <w:lang w:val="es-ES" w:eastAsia="en-US"/>
        </w:rPr>
      </w:pPr>
    </w:p>
    <w:p w14:paraId="56F82F58" w14:textId="77777777" w:rsidR="00EA3743" w:rsidRPr="00A36CFF" w:rsidRDefault="00EA3743"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A36CFF" w:rsidRDefault="00285B21" w:rsidP="00D9652C">
      <w:pPr>
        <w:spacing w:line="360" w:lineRule="auto"/>
        <w:jc w:val="both"/>
        <w:rPr>
          <w:rFonts w:ascii="Palatino Linotype" w:eastAsia="Calibri" w:hAnsi="Palatino Linotype" w:cs="Tahoma"/>
          <w:b/>
          <w:bCs/>
          <w:sz w:val="22"/>
          <w:szCs w:val="22"/>
          <w:lang w:val="es-ES" w:eastAsia="en-US"/>
        </w:rPr>
      </w:pPr>
      <w:r w:rsidRPr="00A36CFF">
        <w:rPr>
          <w:rFonts w:ascii="Palatino Linotype" w:eastAsia="Calibri" w:hAnsi="Palatino Linotype" w:cs="Tahoma"/>
          <w:b/>
          <w:bCs/>
          <w:sz w:val="22"/>
          <w:szCs w:val="22"/>
          <w:lang w:val="es-ES" w:eastAsia="en-US"/>
        </w:rPr>
        <w:lastRenderedPageBreak/>
        <w:t>PRIMERO</w:t>
      </w:r>
      <w:r w:rsidR="00806E45" w:rsidRPr="00A36CFF">
        <w:rPr>
          <w:rFonts w:ascii="Palatino Linotype" w:eastAsia="Calibri" w:hAnsi="Palatino Linotype" w:cs="Tahoma"/>
          <w:b/>
          <w:bCs/>
          <w:sz w:val="22"/>
          <w:szCs w:val="22"/>
          <w:lang w:val="es-ES" w:eastAsia="en-US"/>
        </w:rPr>
        <w:t xml:space="preserve">. Competencia. </w:t>
      </w:r>
    </w:p>
    <w:p w14:paraId="4B8D493D" w14:textId="77777777" w:rsidR="00806E45" w:rsidRPr="00A36CFF"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A36CFF" w:rsidRDefault="00806E45" w:rsidP="00D9652C">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apartado A</w:t>
      </w:r>
      <w:r w:rsidR="0076766A"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xml:space="preserve"> de la Constitución Política de los Estados Unidos Mexicanos; 5</w:t>
      </w:r>
      <w:r w:rsidR="00E477A3"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párrafos vigésimo, vigésimo primero y vigésimo segundo, fracciones I, II, III, IV y V</w:t>
      </w:r>
      <w:r w:rsidR="00E477A3"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xml:space="preserve"> de la Ley Transparencia y Acceso a la Información Pública del</w:t>
      </w:r>
      <w:r w:rsidR="00DC766B" w:rsidRPr="00A36CFF">
        <w:rPr>
          <w:rFonts w:ascii="Palatino Linotype" w:eastAsia="Calibri" w:hAnsi="Palatino Linotype" w:cs="Tahoma"/>
          <w:bCs/>
          <w:sz w:val="22"/>
          <w:szCs w:val="22"/>
          <w:lang w:val="es-ES" w:eastAsia="en-US"/>
        </w:rPr>
        <w:t xml:space="preserve"> Estado de México y Municipios; 7</w:t>
      </w:r>
      <w:r w:rsidRPr="00A36CFF">
        <w:rPr>
          <w:rFonts w:ascii="Palatino Linotype" w:eastAsia="Calibri" w:hAnsi="Palatino Linotype" w:cs="Tahoma"/>
          <w:bCs/>
          <w:sz w:val="22"/>
          <w:szCs w:val="22"/>
          <w:lang w:val="es-ES" w:eastAsia="en-US"/>
        </w:rPr>
        <w:t>, 9, fracciones I y XXIV y 11</w:t>
      </w:r>
      <w:r w:rsidR="00E477A3" w:rsidRPr="00A36CFF">
        <w:rPr>
          <w:rFonts w:ascii="Palatino Linotype" w:eastAsia="Calibri" w:hAnsi="Palatino Linotype" w:cs="Tahoma"/>
          <w:bCs/>
          <w:sz w:val="22"/>
          <w:szCs w:val="22"/>
          <w:lang w:val="es-ES" w:eastAsia="en-US"/>
        </w:rPr>
        <w:t>,</w:t>
      </w:r>
      <w:r w:rsidRPr="00A36CFF">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A36CFF" w:rsidRDefault="00806E45" w:rsidP="00D9652C">
      <w:pPr>
        <w:spacing w:line="360" w:lineRule="auto"/>
        <w:jc w:val="both"/>
        <w:rPr>
          <w:rFonts w:ascii="Palatino Linotype" w:eastAsia="Calibri" w:hAnsi="Palatino Linotype" w:cs="Tahoma"/>
          <w:bCs/>
          <w:sz w:val="22"/>
          <w:szCs w:val="22"/>
          <w:lang w:val="es-ES_tradnl" w:eastAsia="en-US"/>
        </w:rPr>
      </w:pPr>
    </w:p>
    <w:p w14:paraId="7CDF72E4" w14:textId="4D8E228B"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
          <w:bCs/>
          <w:sz w:val="22"/>
          <w:szCs w:val="22"/>
          <w:lang w:val="es-ES" w:eastAsia="en-US"/>
        </w:rPr>
        <w:t>SEGUNDO</w:t>
      </w:r>
      <w:r w:rsidRPr="00A36CFF">
        <w:rPr>
          <w:rFonts w:ascii="Palatino Linotype" w:eastAsia="Calibri" w:hAnsi="Palatino Linotype" w:cs="Tahoma"/>
          <w:bCs/>
          <w:sz w:val="22"/>
          <w:szCs w:val="22"/>
          <w:lang w:val="es-ES" w:eastAsia="en-US"/>
        </w:rPr>
        <w:t xml:space="preserve">. </w:t>
      </w:r>
      <w:r w:rsidRPr="00A36CFF">
        <w:rPr>
          <w:rFonts w:ascii="Palatino Linotype" w:eastAsia="Calibri" w:hAnsi="Palatino Linotype" w:cs="Tahoma"/>
          <w:b/>
          <w:bCs/>
          <w:sz w:val="22"/>
          <w:szCs w:val="22"/>
          <w:lang w:val="es-ES" w:eastAsia="en-US"/>
        </w:rPr>
        <w:t>Metodología de estudio.</w:t>
      </w:r>
    </w:p>
    <w:p w14:paraId="23478BBE" w14:textId="77777777"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val="es-ES" w:eastAsia="en-US"/>
        </w:rPr>
        <w:t> </w:t>
      </w:r>
    </w:p>
    <w:p w14:paraId="0AC8B5B1" w14:textId="26EB27C7"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val="es-ES" w:eastAsia="en-US"/>
        </w:rPr>
        <w:t xml:space="preserve">De las constancias que forma parte del Recurso de Revisión que se analiza, se advierte que previo al estudio del fondo de la </w:t>
      </w:r>
      <w:r w:rsidRPr="00A36CFF">
        <w:rPr>
          <w:rFonts w:ascii="Palatino Linotype" w:eastAsia="Calibri" w:hAnsi="Palatino Linotype" w:cs="Tahoma"/>
          <w:bCs/>
          <w:i/>
          <w:iCs/>
          <w:sz w:val="22"/>
          <w:szCs w:val="22"/>
          <w:lang w:val="es-ES" w:eastAsia="en-US"/>
        </w:rPr>
        <w:t>litis</w:t>
      </w:r>
      <w:r w:rsidRPr="00A36CFF">
        <w:rPr>
          <w:rFonts w:ascii="Palatino Linotype" w:eastAsia="Calibri" w:hAnsi="Palatino Linotype" w:cs="Tahoma"/>
          <w:bCs/>
          <w:sz w:val="22"/>
          <w:szCs w:val="22"/>
          <w:lang w:val="es-ES" w:eastAsia="en-US"/>
        </w:rPr>
        <w:t>, es necesario estudiar las causales de improcedencia y sobreseimiento que se adviertan, para determinar lo que en Derecho proceda.</w:t>
      </w:r>
    </w:p>
    <w:p w14:paraId="50EF0D95" w14:textId="77777777"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w:t>
      </w:r>
    </w:p>
    <w:p w14:paraId="7DE8F580" w14:textId="77777777"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
          <w:bCs/>
          <w:sz w:val="22"/>
          <w:szCs w:val="22"/>
          <w:lang w:val="es-ES" w:eastAsia="en-US"/>
        </w:rPr>
        <w:t>Causales de improcedencia.</w:t>
      </w:r>
    </w:p>
    <w:p w14:paraId="6D1F30AD" w14:textId="77777777"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val="es-ES" w:eastAsia="en-US"/>
        </w:rPr>
        <w:t> </w:t>
      </w:r>
    </w:p>
    <w:p w14:paraId="609B3C61" w14:textId="77777777" w:rsidR="00062014" w:rsidRPr="00A36CFF" w:rsidRDefault="00062014" w:rsidP="0006201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A36CFF">
        <w:rPr>
          <w:rFonts w:ascii="Palatino Linotype" w:eastAsia="Calibri" w:hAnsi="Palatino Linotype" w:cs="Tahoma"/>
          <w:bCs/>
          <w:sz w:val="22"/>
          <w:szCs w:val="22"/>
          <w:lang w:eastAsia="en-US"/>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1E7DE28" w14:textId="77777777" w:rsidR="00062014" w:rsidRPr="00A36CFF" w:rsidRDefault="00062014" w:rsidP="00D9652C">
      <w:pPr>
        <w:spacing w:line="360" w:lineRule="auto"/>
        <w:jc w:val="both"/>
        <w:rPr>
          <w:rFonts w:ascii="Palatino Linotype" w:eastAsia="Calibri" w:hAnsi="Palatino Linotype" w:cs="Tahoma"/>
          <w:bCs/>
          <w:sz w:val="22"/>
          <w:szCs w:val="22"/>
          <w:lang w:val="es-ES_tradnl" w:eastAsia="en-US"/>
        </w:rPr>
      </w:pPr>
    </w:p>
    <w:p w14:paraId="1DD795E0" w14:textId="77777777" w:rsidR="0038319E" w:rsidRPr="00A36CFF" w:rsidRDefault="0038319E" w:rsidP="00263F37">
      <w:pPr>
        <w:pStyle w:val="Prrafodelista"/>
        <w:numPr>
          <w:ilvl w:val="0"/>
          <w:numId w:val="2"/>
        </w:numPr>
        <w:spacing w:line="360" w:lineRule="auto"/>
        <w:jc w:val="both"/>
        <w:rPr>
          <w:rFonts w:ascii="Palatino Linotype" w:eastAsia="Calibri" w:hAnsi="Palatino Linotype" w:cs="Tahoma"/>
          <w:b/>
          <w:bCs/>
          <w:szCs w:val="22"/>
          <w:lang w:val="es-ES" w:eastAsia="en-US"/>
        </w:rPr>
      </w:pPr>
      <w:r w:rsidRPr="00A36CFF">
        <w:rPr>
          <w:rFonts w:ascii="Palatino Linotype" w:eastAsia="Calibri" w:hAnsi="Palatino Linotype" w:cs="Tahoma"/>
          <w:b/>
          <w:bCs/>
          <w:szCs w:val="22"/>
          <w:lang w:val="es-ES" w:eastAsia="en-US"/>
        </w:rPr>
        <w:t>Ca</w:t>
      </w:r>
      <w:r w:rsidR="004D0BE6" w:rsidRPr="00A36CFF">
        <w:rPr>
          <w:rFonts w:ascii="Palatino Linotype" w:eastAsia="Calibri" w:hAnsi="Palatino Linotype" w:cs="Tahoma"/>
          <w:b/>
          <w:bCs/>
          <w:szCs w:val="22"/>
          <w:lang w:val="es-ES" w:eastAsia="en-US"/>
        </w:rPr>
        <w:t>us</w:t>
      </w:r>
      <w:r w:rsidRPr="00A36CFF">
        <w:rPr>
          <w:rFonts w:ascii="Palatino Linotype" w:eastAsia="Calibri" w:hAnsi="Palatino Linotype" w:cs="Tahoma"/>
          <w:b/>
          <w:bCs/>
          <w:szCs w:val="22"/>
          <w:lang w:val="es-ES" w:eastAsia="en-US"/>
        </w:rPr>
        <w:t>ales de improcedencia.</w:t>
      </w:r>
    </w:p>
    <w:p w14:paraId="729D6819" w14:textId="77777777" w:rsidR="00E477A3" w:rsidRPr="00A36CFF" w:rsidRDefault="00E477A3" w:rsidP="00E477A3">
      <w:pPr>
        <w:spacing w:line="360" w:lineRule="auto"/>
        <w:jc w:val="both"/>
        <w:rPr>
          <w:rFonts w:ascii="Palatino Linotype" w:eastAsia="Calibri" w:hAnsi="Palatino Linotype" w:cs="Tahoma"/>
          <w:bCs/>
          <w:sz w:val="22"/>
          <w:szCs w:val="22"/>
          <w:lang w:val="es-ES" w:eastAsia="en-US"/>
        </w:rPr>
      </w:pPr>
    </w:p>
    <w:p w14:paraId="1871EEF2" w14:textId="1527358A" w:rsidR="0038319E" w:rsidRPr="00A36CFF"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36CFF">
        <w:rPr>
          <w:rFonts w:ascii="Palatino Linotype" w:eastAsia="Calibri" w:hAnsi="Palatino Linotype" w:cs="Tahoma"/>
          <w:color w:val="000000"/>
          <w:sz w:val="22"/>
          <w:szCs w:val="22"/>
          <w:lang w:val="es-ES" w:eastAsia="es-MX"/>
        </w:rPr>
        <w:t>En el presente caso, no se actualiza ninguna de las causales de i</w:t>
      </w:r>
      <w:r w:rsidR="006A6A79" w:rsidRPr="00A36CFF">
        <w:rPr>
          <w:rFonts w:ascii="Palatino Linotype" w:eastAsia="Calibri" w:hAnsi="Palatino Linotype" w:cs="Tahoma"/>
          <w:color w:val="000000"/>
          <w:sz w:val="22"/>
          <w:szCs w:val="22"/>
          <w:lang w:val="es-ES" w:eastAsia="es-MX"/>
        </w:rPr>
        <w:t>mprocedencia establecidas por el artículo 191</w:t>
      </w:r>
      <w:r w:rsidR="00AA2BD3" w:rsidRPr="00A36CFF">
        <w:rPr>
          <w:rFonts w:ascii="Palatino Linotype" w:eastAsia="Calibri" w:hAnsi="Palatino Linotype" w:cs="Tahoma"/>
          <w:color w:val="000000"/>
          <w:sz w:val="22"/>
          <w:szCs w:val="22"/>
          <w:lang w:val="es-ES" w:eastAsia="es-MX"/>
        </w:rPr>
        <w:t xml:space="preserve">, </w:t>
      </w:r>
      <w:r w:rsidR="006A6A79" w:rsidRPr="00A36CFF">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A36CFF">
        <w:rPr>
          <w:rFonts w:ascii="Palatino Linotype" w:eastAsia="Calibri" w:hAnsi="Palatino Linotype" w:cs="Tahoma"/>
          <w:color w:val="000000"/>
          <w:sz w:val="22"/>
          <w:szCs w:val="22"/>
          <w:lang w:val="es-ES" w:eastAsia="es-MX"/>
        </w:rPr>
        <w:t xml:space="preserve">, toda vez que </w:t>
      </w:r>
      <w:r w:rsidR="009F376A" w:rsidRPr="00A36CFF">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A36CFF">
        <w:rPr>
          <w:rFonts w:ascii="Palatino Linotype" w:eastAsia="Calibri" w:hAnsi="Palatino Linotype" w:cs="Tahoma"/>
          <w:color w:val="000000"/>
          <w:sz w:val="22"/>
          <w:szCs w:val="22"/>
          <w:lang w:val="es-ES" w:eastAsia="es-MX"/>
        </w:rPr>
        <w:t xml:space="preserve">este Instituto no tiene conocimiento </w:t>
      </w:r>
      <w:r w:rsidRPr="00A36CFF">
        <w:rPr>
          <w:rFonts w:ascii="Palatino Linotype" w:hAnsi="Palatino Linotype" w:cs="Tahoma"/>
          <w:sz w:val="22"/>
          <w:szCs w:val="22"/>
          <w:lang w:val="es-ES"/>
        </w:rPr>
        <w:t>de que se encuentre en trámite algún medio de defensa presentado p</w:t>
      </w:r>
      <w:r w:rsidR="00321FCB" w:rsidRPr="00A36CFF">
        <w:rPr>
          <w:rFonts w:ascii="Palatino Linotype" w:hAnsi="Palatino Linotype" w:cs="Tahoma"/>
          <w:sz w:val="22"/>
          <w:szCs w:val="22"/>
          <w:lang w:val="es-ES"/>
        </w:rPr>
        <w:t>or la R</w:t>
      </w:r>
      <w:r w:rsidRPr="00A36CFF">
        <w:rPr>
          <w:rFonts w:ascii="Palatino Linotype" w:hAnsi="Palatino Linotype" w:cs="Tahoma"/>
          <w:sz w:val="22"/>
          <w:szCs w:val="22"/>
          <w:lang w:val="es-ES"/>
        </w:rPr>
        <w:t>ecurrente ante otra instancia; no existió prevención alguna; la veracidad de la respuesta no formó parte del agravio</w:t>
      </w:r>
      <w:r w:rsidR="009F376A" w:rsidRPr="00A36CFF">
        <w:rPr>
          <w:rFonts w:ascii="Palatino Linotype" w:hAnsi="Palatino Linotype" w:cs="Tahoma"/>
          <w:sz w:val="22"/>
          <w:szCs w:val="22"/>
          <w:lang w:val="es-ES"/>
        </w:rPr>
        <w:t xml:space="preserve">; no se está ante una consulta o trámite en específico; </w:t>
      </w:r>
      <w:r w:rsidR="00D843FA" w:rsidRPr="00A36CFF">
        <w:rPr>
          <w:rFonts w:ascii="Palatino Linotype" w:hAnsi="Palatino Linotype" w:cs="Tahoma"/>
          <w:sz w:val="22"/>
          <w:szCs w:val="22"/>
          <w:lang w:val="es-ES"/>
        </w:rPr>
        <w:t>y, la Recurrente no amplió su solicitud en el recurso de revisión</w:t>
      </w:r>
      <w:r w:rsidRPr="00A36CFF">
        <w:rPr>
          <w:rFonts w:ascii="Palatino Linotype" w:eastAsia="Calibri" w:hAnsi="Palatino Linotype" w:cs="Tahoma"/>
          <w:color w:val="000000"/>
          <w:sz w:val="22"/>
          <w:szCs w:val="22"/>
          <w:lang w:val="es-ES" w:eastAsia="es-MX"/>
        </w:rPr>
        <w:t>.</w:t>
      </w:r>
      <w:r w:rsidR="00295682" w:rsidRPr="00A36CFF">
        <w:rPr>
          <w:rFonts w:ascii="Palatino Linotype" w:eastAsia="Calibri" w:hAnsi="Palatino Linotype" w:cs="Tahoma"/>
          <w:color w:val="000000"/>
          <w:sz w:val="22"/>
          <w:szCs w:val="22"/>
          <w:lang w:val="es-ES" w:eastAsia="es-MX"/>
        </w:rPr>
        <w:t xml:space="preserve"> </w:t>
      </w:r>
      <w:r w:rsidR="003C373A" w:rsidRPr="00A36CFF">
        <w:rPr>
          <w:rFonts w:ascii="Palatino Linotype" w:hAnsi="Palatino Linotype" w:cs="Tahoma"/>
          <w:sz w:val="22"/>
          <w:szCs w:val="24"/>
        </w:rPr>
        <w:t xml:space="preserve">Aunado a lo anterior, del análisis al recurso de revisión interpuesto, </w:t>
      </w:r>
      <w:r w:rsidRPr="00A36CFF">
        <w:rPr>
          <w:rFonts w:ascii="Palatino Linotype" w:hAnsi="Palatino Linotype" w:cs="Tahoma"/>
          <w:sz w:val="22"/>
          <w:szCs w:val="24"/>
          <w:lang w:val="es-ES"/>
        </w:rPr>
        <w:t>se</w:t>
      </w:r>
      <w:r w:rsidR="003C373A" w:rsidRPr="00A36CFF">
        <w:rPr>
          <w:rFonts w:ascii="Palatino Linotype" w:hAnsi="Palatino Linotype" w:cs="Tahoma"/>
          <w:sz w:val="22"/>
          <w:szCs w:val="24"/>
          <w:lang w:val="es-ES"/>
        </w:rPr>
        <w:t xml:space="preserve"> advierte que este</w:t>
      </w:r>
      <w:r w:rsidRPr="00A36CFF">
        <w:rPr>
          <w:rFonts w:ascii="Palatino Linotype" w:hAnsi="Palatino Linotype" w:cs="Tahoma"/>
          <w:sz w:val="22"/>
          <w:szCs w:val="24"/>
          <w:lang w:val="es-ES"/>
        </w:rPr>
        <w:t xml:space="preserve"> actualiza la</w:t>
      </w:r>
      <w:r w:rsidR="00FE1725" w:rsidRPr="00A36CFF">
        <w:rPr>
          <w:rFonts w:ascii="Palatino Linotype" w:hAnsi="Palatino Linotype" w:cs="Tahoma"/>
          <w:sz w:val="22"/>
          <w:szCs w:val="24"/>
          <w:lang w:val="es-ES"/>
        </w:rPr>
        <w:t>s</w:t>
      </w:r>
      <w:r w:rsidR="007368A7" w:rsidRPr="00A36CFF">
        <w:rPr>
          <w:rFonts w:ascii="Palatino Linotype" w:hAnsi="Palatino Linotype" w:cs="Tahoma"/>
          <w:sz w:val="22"/>
          <w:szCs w:val="24"/>
          <w:lang w:val="es-ES"/>
        </w:rPr>
        <w:t xml:space="preserve"> </w:t>
      </w:r>
      <w:r w:rsidRPr="00A36CFF">
        <w:rPr>
          <w:rFonts w:ascii="Palatino Linotype" w:hAnsi="Palatino Linotype" w:cs="Tahoma"/>
          <w:sz w:val="22"/>
          <w:szCs w:val="24"/>
          <w:lang w:val="es-ES"/>
        </w:rPr>
        <w:t>causal</w:t>
      </w:r>
      <w:r w:rsidR="00FE1725" w:rsidRPr="00A36CFF">
        <w:rPr>
          <w:rFonts w:ascii="Palatino Linotype" w:hAnsi="Palatino Linotype" w:cs="Tahoma"/>
          <w:sz w:val="22"/>
          <w:szCs w:val="24"/>
          <w:lang w:val="es-ES"/>
        </w:rPr>
        <w:t>es</w:t>
      </w:r>
      <w:r w:rsidR="007368A7" w:rsidRPr="00A36CFF">
        <w:rPr>
          <w:rFonts w:ascii="Palatino Linotype" w:hAnsi="Palatino Linotype" w:cs="Tahoma"/>
          <w:sz w:val="22"/>
          <w:szCs w:val="24"/>
          <w:lang w:val="es-ES"/>
        </w:rPr>
        <w:t xml:space="preserve"> </w:t>
      </w:r>
      <w:r w:rsidRPr="00A36CFF">
        <w:rPr>
          <w:rFonts w:ascii="Palatino Linotype" w:hAnsi="Palatino Linotype" w:cs="Tahoma"/>
          <w:sz w:val="22"/>
          <w:szCs w:val="24"/>
          <w:lang w:val="es-ES"/>
        </w:rPr>
        <w:t xml:space="preserve">de procedencia </w:t>
      </w:r>
      <w:r w:rsidR="00774D4B" w:rsidRPr="00A36CFF">
        <w:rPr>
          <w:rFonts w:ascii="Palatino Linotype" w:hAnsi="Palatino Linotype" w:cs="Tahoma"/>
          <w:sz w:val="22"/>
          <w:szCs w:val="24"/>
          <w:lang w:val="es-ES"/>
        </w:rPr>
        <w:t>prevista</w:t>
      </w:r>
      <w:r w:rsidR="00FE1725" w:rsidRPr="00A36CFF">
        <w:rPr>
          <w:rFonts w:ascii="Palatino Linotype" w:hAnsi="Palatino Linotype" w:cs="Tahoma"/>
          <w:sz w:val="22"/>
          <w:szCs w:val="24"/>
          <w:lang w:val="es-ES"/>
        </w:rPr>
        <w:t>s</w:t>
      </w:r>
      <w:r w:rsidR="00774D4B" w:rsidRPr="00A36CFF">
        <w:rPr>
          <w:rFonts w:ascii="Palatino Linotype" w:hAnsi="Palatino Linotype" w:cs="Tahoma"/>
          <w:sz w:val="22"/>
          <w:szCs w:val="24"/>
          <w:lang w:val="es-ES"/>
        </w:rPr>
        <w:t xml:space="preserve"> por </w:t>
      </w:r>
      <w:r w:rsidRPr="00A36CFF">
        <w:rPr>
          <w:rFonts w:ascii="Palatino Linotype" w:hAnsi="Palatino Linotype" w:cs="Tahoma"/>
          <w:sz w:val="22"/>
          <w:szCs w:val="24"/>
          <w:lang w:val="es-ES"/>
        </w:rPr>
        <w:t xml:space="preserve">el artículo </w:t>
      </w:r>
      <w:r w:rsidRPr="00A36CFF">
        <w:rPr>
          <w:rFonts w:ascii="Palatino Linotype" w:hAnsi="Palatino Linotype" w:cs="Tahoma"/>
          <w:b/>
          <w:sz w:val="22"/>
          <w:szCs w:val="24"/>
          <w:lang w:val="es-ES"/>
        </w:rPr>
        <w:t xml:space="preserve">179, </w:t>
      </w:r>
      <w:r w:rsidR="006A6A79" w:rsidRPr="00A36CFF">
        <w:rPr>
          <w:rFonts w:ascii="Palatino Linotype" w:eastAsia="Calibri" w:hAnsi="Palatino Linotype" w:cs="Tahoma"/>
          <w:b/>
          <w:bCs/>
          <w:sz w:val="22"/>
          <w:szCs w:val="22"/>
          <w:lang w:val="es-ES" w:eastAsia="en-US"/>
        </w:rPr>
        <w:t>fracci</w:t>
      </w:r>
      <w:r w:rsidR="00FE1725" w:rsidRPr="00A36CFF">
        <w:rPr>
          <w:rFonts w:ascii="Palatino Linotype" w:eastAsia="Calibri" w:hAnsi="Palatino Linotype" w:cs="Tahoma"/>
          <w:b/>
          <w:bCs/>
          <w:sz w:val="22"/>
          <w:szCs w:val="22"/>
          <w:lang w:val="es-ES" w:eastAsia="en-US"/>
        </w:rPr>
        <w:t xml:space="preserve">ones </w:t>
      </w:r>
      <w:r w:rsidR="00C4529E" w:rsidRPr="00A36CFF">
        <w:rPr>
          <w:rFonts w:ascii="Palatino Linotype" w:eastAsia="Calibri" w:hAnsi="Palatino Linotype" w:cs="Tahoma"/>
          <w:b/>
          <w:bCs/>
          <w:sz w:val="22"/>
          <w:szCs w:val="22"/>
          <w:lang w:val="es-ES" w:eastAsia="en-US"/>
        </w:rPr>
        <w:t>I</w:t>
      </w:r>
      <w:r w:rsidR="00BC4302" w:rsidRPr="00A36CFF">
        <w:rPr>
          <w:rFonts w:ascii="Palatino Linotype" w:eastAsia="Calibri" w:hAnsi="Palatino Linotype" w:cs="Tahoma"/>
          <w:b/>
          <w:bCs/>
          <w:sz w:val="22"/>
          <w:szCs w:val="22"/>
          <w:lang w:val="es-ES" w:eastAsia="en-US"/>
        </w:rPr>
        <w:t xml:space="preserve">, VI </w:t>
      </w:r>
      <w:r w:rsidR="00FE1725" w:rsidRPr="00A36CFF">
        <w:rPr>
          <w:rFonts w:ascii="Palatino Linotype" w:eastAsia="Calibri" w:hAnsi="Palatino Linotype" w:cs="Tahoma"/>
          <w:b/>
          <w:bCs/>
          <w:sz w:val="22"/>
          <w:szCs w:val="22"/>
          <w:lang w:val="es-ES" w:eastAsia="en-US"/>
        </w:rPr>
        <w:t>y X</w:t>
      </w:r>
      <w:r w:rsidR="007368A7" w:rsidRPr="00A36CFF">
        <w:rPr>
          <w:rFonts w:ascii="Palatino Linotype" w:eastAsia="Calibri" w:hAnsi="Palatino Linotype" w:cs="Tahoma"/>
          <w:bCs/>
          <w:sz w:val="22"/>
          <w:szCs w:val="22"/>
          <w:lang w:val="es-ES" w:eastAsia="en-US"/>
        </w:rPr>
        <w:t>,</w:t>
      </w:r>
      <w:r w:rsidR="00F70797" w:rsidRPr="00A36CFF">
        <w:rPr>
          <w:rFonts w:ascii="Palatino Linotype" w:eastAsia="Calibri" w:hAnsi="Palatino Linotype" w:cs="Tahoma"/>
          <w:bCs/>
          <w:sz w:val="22"/>
          <w:szCs w:val="22"/>
          <w:lang w:val="es-ES" w:eastAsia="en-US"/>
        </w:rPr>
        <w:t xml:space="preserve"> </w:t>
      </w:r>
      <w:r w:rsidR="00321FCB" w:rsidRPr="00A36CFF">
        <w:rPr>
          <w:rFonts w:ascii="Palatino Linotype" w:eastAsia="Calibri" w:hAnsi="Palatino Linotype" w:cs="Tahoma"/>
          <w:bCs/>
          <w:sz w:val="22"/>
          <w:szCs w:val="22"/>
          <w:lang w:val="es-ES" w:eastAsia="en-US"/>
        </w:rPr>
        <w:t xml:space="preserve">de la Ley en cita, es decir, la </w:t>
      </w:r>
      <w:r w:rsidR="00C4529E" w:rsidRPr="00A36CFF">
        <w:rPr>
          <w:rFonts w:ascii="Palatino Linotype" w:eastAsia="Calibri" w:hAnsi="Palatino Linotype" w:cs="Tahoma"/>
          <w:bCs/>
          <w:sz w:val="22"/>
          <w:szCs w:val="22"/>
          <w:lang w:val="es-ES" w:eastAsia="en-US"/>
        </w:rPr>
        <w:t>declaración de inexistencia de la información</w:t>
      </w:r>
      <w:r w:rsidR="00321FCB" w:rsidRPr="00A36CFF">
        <w:rPr>
          <w:rFonts w:ascii="Palatino Linotype" w:eastAsia="Calibri" w:hAnsi="Palatino Linotype" w:cs="Tahoma"/>
          <w:bCs/>
          <w:sz w:val="22"/>
          <w:szCs w:val="22"/>
          <w:lang w:val="es-ES" w:eastAsia="en-US"/>
        </w:rPr>
        <w:t>.</w:t>
      </w:r>
    </w:p>
    <w:p w14:paraId="63A350B1" w14:textId="77777777" w:rsidR="00783BF6" w:rsidRPr="00A36CFF"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A36CFF"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A36CFF">
        <w:rPr>
          <w:rFonts w:ascii="Palatino Linotype" w:eastAsia="Calibri" w:hAnsi="Palatino Linotype" w:cs="Tahoma"/>
          <w:b/>
          <w:bCs/>
          <w:szCs w:val="22"/>
          <w:lang w:val="es-ES" w:eastAsia="en-US"/>
        </w:rPr>
        <w:t>Causales de sobreseimiento</w:t>
      </w:r>
      <w:r w:rsidRPr="00A36CFF">
        <w:rPr>
          <w:rFonts w:ascii="Palatino Linotype" w:eastAsia="Calibri" w:hAnsi="Palatino Linotype" w:cs="Tahoma"/>
          <w:bCs/>
          <w:szCs w:val="22"/>
          <w:lang w:val="es-ES" w:eastAsia="en-US"/>
        </w:rPr>
        <w:t>.</w:t>
      </w:r>
    </w:p>
    <w:p w14:paraId="4EA39F2B" w14:textId="77777777" w:rsidR="00806E45" w:rsidRPr="00A36CFF"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A36CFF" w:rsidRDefault="006E3C12" w:rsidP="006E3C12">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De los autos que corren agregados al expediente en el que se actúa, no fue posibl</w:t>
      </w:r>
      <w:r w:rsidR="00D20B1D" w:rsidRPr="00A36CFF">
        <w:rPr>
          <w:rFonts w:ascii="Palatino Linotype" w:eastAsia="Calibri" w:hAnsi="Palatino Linotype" w:cs="Tahoma"/>
          <w:bCs/>
          <w:sz w:val="22"/>
          <w:szCs w:val="22"/>
          <w:lang w:val="es-ES" w:eastAsia="en-US"/>
        </w:rPr>
        <w:t xml:space="preserve">e advertir que se actualizarán </w:t>
      </w:r>
      <w:r w:rsidRPr="00A36CFF">
        <w:rPr>
          <w:rFonts w:ascii="Palatino Linotype" w:eastAsia="Calibri" w:hAnsi="Palatino Linotype" w:cs="Tahoma"/>
          <w:bCs/>
          <w:sz w:val="22"/>
          <w:szCs w:val="22"/>
          <w:lang w:val="es-ES" w:eastAsia="en-US"/>
        </w:rPr>
        <w:t>las causales de sobreseimiento previstas por el artículo 192</w:t>
      </w:r>
      <w:r w:rsidR="00DF648F" w:rsidRPr="00A36CFF">
        <w:rPr>
          <w:rFonts w:ascii="Palatino Linotype" w:eastAsia="Calibri" w:hAnsi="Palatino Linotype" w:cs="Tahoma"/>
          <w:bCs/>
          <w:sz w:val="22"/>
          <w:szCs w:val="22"/>
          <w:lang w:val="es-ES" w:eastAsia="en-US"/>
        </w:rPr>
        <w:t xml:space="preserve"> </w:t>
      </w:r>
      <w:r w:rsidRPr="00A36CFF">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A36CFF">
        <w:rPr>
          <w:rFonts w:ascii="Palatino Linotype" w:eastAsia="Calibri" w:hAnsi="Palatino Linotype" w:cs="Tahoma"/>
          <w:bCs/>
          <w:sz w:val="22"/>
          <w:szCs w:val="22"/>
          <w:lang w:val="es-ES" w:eastAsia="en-US"/>
        </w:rPr>
        <w:t>que la</w:t>
      </w:r>
      <w:r w:rsidRPr="00A36CFF">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A36CFF">
        <w:rPr>
          <w:rFonts w:ascii="Palatino Linotype" w:eastAsia="Calibri" w:hAnsi="Palatino Linotype" w:cs="Tahoma"/>
          <w:bCs/>
          <w:sz w:val="22"/>
          <w:szCs w:val="22"/>
          <w:lang w:val="es-ES" w:eastAsia="en-US"/>
        </w:rPr>
        <w:t>l trámite del presente recurso,</w:t>
      </w:r>
      <w:r w:rsidRPr="00A36CFF">
        <w:rPr>
          <w:rFonts w:ascii="Palatino Linotype" w:eastAsia="Calibri" w:hAnsi="Palatino Linotype" w:cs="Tahoma"/>
          <w:bCs/>
          <w:sz w:val="22"/>
          <w:szCs w:val="22"/>
          <w:lang w:val="es-ES" w:eastAsia="en-US"/>
        </w:rPr>
        <w:t xml:space="preserve"> </w:t>
      </w:r>
      <w:r w:rsidR="00DF648F" w:rsidRPr="00A36CFF">
        <w:rPr>
          <w:rFonts w:ascii="Palatino Linotype" w:eastAsia="Calibri" w:hAnsi="Palatino Linotype" w:cs="Tahoma"/>
          <w:bCs/>
          <w:sz w:val="22"/>
          <w:szCs w:val="22"/>
          <w:lang w:val="es-ES" w:eastAsia="en-US"/>
        </w:rPr>
        <w:t xml:space="preserve">que el Sujeto Obligado hubiera modificado su respuesta y con ello dejado sin materia </w:t>
      </w:r>
      <w:r w:rsidR="00DF648F" w:rsidRPr="00A36CFF">
        <w:rPr>
          <w:rFonts w:ascii="Palatino Linotype" w:eastAsia="Calibri" w:hAnsi="Palatino Linotype" w:cs="Tahoma"/>
          <w:bCs/>
          <w:sz w:val="22"/>
          <w:szCs w:val="22"/>
          <w:lang w:val="es-ES" w:eastAsia="en-US"/>
        </w:rPr>
        <w:lastRenderedPageBreak/>
        <w:t xml:space="preserve">el recurso de revisión, </w:t>
      </w:r>
      <w:r w:rsidRPr="00A36CFF">
        <w:rPr>
          <w:rFonts w:ascii="Palatino Linotype" w:eastAsia="Calibri" w:hAnsi="Palatino Linotype" w:cs="Tahoma"/>
          <w:bCs/>
          <w:sz w:val="22"/>
          <w:szCs w:val="22"/>
          <w:lang w:val="es-ES" w:eastAsia="en-US"/>
        </w:rPr>
        <w:t xml:space="preserve">o </w:t>
      </w:r>
      <w:r w:rsidR="00DF648F" w:rsidRPr="00A36CFF">
        <w:rPr>
          <w:rFonts w:ascii="Palatino Linotype" w:eastAsia="Calibri" w:hAnsi="Palatino Linotype" w:cs="Tahoma"/>
          <w:bCs/>
          <w:sz w:val="22"/>
          <w:szCs w:val="22"/>
          <w:lang w:val="es-ES" w:eastAsia="en-US"/>
        </w:rPr>
        <w:t xml:space="preserve">bien </w:t>
      </w:r>
      <w:r w:rsidRPr="00A36CFF">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A36CFF"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A36CFF" w:rsidRDefault="006E3C12" w:rsidP="006E3C12">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Consecuentemente, al </w:t>
      </w:r>
      <w:r w:rsidRPr="00A36CFF">
        <w:rPr>
          <w:rFonts w:ascii="Palatino Linotype" w:eastAsia="Calibri" w:hAnsi="Palatino Linotype" w:cs="Tahoma"/>
          <w:b/>
          <w:bCs/>
          <w:sz w:val="22"/>
          <w:szCs w:val="22"/>
          <w:lang w:val="es-ES" w:eastAsia="en-US"/>
        </w:rPr>
        <w:t xml:space="preserve">no existir motivo de </w:t>
      </w:r>
      <w:r w:rsidR="00D843FA" w:rsidRPr="00A36CFF">
        <w:rPr>
          <w:rFonts w:ascii="Palatino Linotype" w:eastAsia="Calibri" w:hAnsi="Palatino Linotype" w:cs="Tahoma"/>
          <w:b/>
          <w:bCs/>
          <w:sz w:val="22"/>
          <w:szCs w:val="22"/>
          <w:lang w:val="es-ES" w:eastAsia="en-US"/>
        </w:rPr>
        <w:t xml:space="preserve">improcedencia y/o </w:t>
      </w:r>
      <w:r w:rsidRPr="00A36CFF">
        <w:rPr>
          <w:rFonts w:ascii="Palatino Linotype" w:eastAsia="Calibri" w:hAnsi="Palatino Linotype" w:cs="Tahoma"/>
          <w:b/>
          <w:bCs/>
          <w:sz w:val="22"/>
          <w:szCs w:val="22"/>
          <w:lang w:val="es-ES" w:eastAsia="en-US"/>
        </w:rPr>
        <w:t>sobreseimiento en el presente asunto,</w:t>
      </w:r>
      <w:r w:rsidRPr="00A36CFF">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A36CFF" w:rsidRDefault="00EF7AFC" w:rsidP="00EF7AFC">
      <w:pPr>
        <w:spacing w:line="360" w:lineRule="auto"/>
        <w:jc w:val="both"/>
        <w:rPr>
          <w:rFonts w:ascii="Palatino Linotype" w:eastAsia="Calibri" w:hAnsi="Palatino Linotype" w:cs="Tahoma"/>
          <w:bCs/>
          <w:sz w:val="22"/>
          <w:szCs w:val="22"/>
          <w:lang w:eastAsia="en-US"/>
        </w:rPr>
      </w:pPr>
    </w:p>
    <w:p w14:paraId="4E8CC09A" w14:textId="041F80C3" w:rsidR="0085547C" w:rsidRPr="00A36CFF" w:rsidRDefault="006E3C12"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
          <w:bCs/>
          <w:sz w:val="22"/>
          <w:szCs w:val="22"/>
          <w:lang w:eastAsia="en-US"/>
        </w:rPr>
        <w:t>TERCERO.</w:t>
      </w:r>
      <w:r w:rsidRPr="00A36CFF">
        <w:rPr>
          <w:rFonts w:ascii="Palatino Linotype" w:eastAsia="Calibri" w:hAnsi="Palatino Linotype" w:cs="Tahoma"/>
          <w:bCs/>
          <w:sz w:val="22"/>
          <w:szCs w:val="22"/>
          <w:lang w:eastAsia="en-US"/>
        </w:rPr>
        <w:t xml:space="preserve"> </w:t>
      </w:r>
      <w:r w:rsidR="00D36369" w:rsidRPr="00A36CFF">
        <w:rPr>
          <w:rFonts w:ascii="Palatino Linotype" w:eastAsia="Calibri" w:hAnsi="Palatino Linotype" w:cs="Tahoma"/>
          <w:b/>
          <w:bCs/>
          <w:sz w:val="22"/>
          <w:szCs w:val="22"/>
          <w:lang w:eastAsia="en-US"/>
        </w:rPr>
        <w:t>Determinación de la controversia.</w:t>
      </w:r>
    </w:p>
    <w:p w14:paraId="08C5A0C0" w14:textId="77777777" w:rsidR="0085547C" w:rsidRPr="00A36CFF" w:rsidRDefault="0085547C" w:rsidP="00D20B1D">
      <w:pPr>
        <w:spacing w:line="360" w:lineRule="auto"/>
        <w:jc w:val="both"/>
        <w:rPr>
          <w:rFonts w:ascii="Palatino Linotype" w:eastAsia="Calibri" w:hAnsi="Palatino Linotype" w:cs="Tahoma"/>
          <w:bCs/>
          <w:sz w:val="22"/>
          <w:szCs w:val="22"/>
          <w:lang w:eastAsia="en-US"/>
        </w:rPr>
      </w:pPr>
    </w:p>
    <w:p w14:paraId="1B84C5BA" w14:textId="115583CB" w:rsidR="00A72522" w:rsidRPr="00A36CFF" w:rsidRDefault="005A6900"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La particular presentó diecisiete solicitudes de acceso a la información pública, ante la Unidad de Transparencia de la Universidad Politécnica del Valle de Toluca, por medio de las cuales requirió, en la modalidad de entrega por Internet vía Sistema de Acceso a la Información Mexiquense (SAIMEX), el listado y currículo vitae de las personas adscritas a las unidades administrativas siguientes:</w:t>
      </w:r>
    </w:p>
    <w:p w14:paraId="59DB164C" w14:textId="77777777" w:rsidR="005A6900" w:rsidRPr="00A36CFF" w:rsidRDefault="005A6900" w:rsidP="00D20B1D">
      <w:pPr>
        <w:spacing w:line="360" w:lineRule="auto"/>
        <w:jc w:val="both"/>
        <w:rPr>
          <w:rFonts w:ascii="Palatino Linotype" w:eastAsia="Calibri" w:hAnsi="Palatino Linotype" w:cs="Tahoma"/>
          <w:bCs/>
          <w:sz w:val="22"/>
          <w:szCs w:val="22"/>
          <w:lang w:eastAsia="en-US"/>
        </w:rPr>
      </w:pPr>
    </w:p>
    <w:p w14:paraId="714562F3" w14:textId="2EC11B4B"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Rectoría.</w:t>
      </w:r>
    </w:p>
    <w:p w14:paraId="0DF1EDDB" w14:textId="5496F734"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Dirección de Administración y Finanzas.</w:t>
      </w:r>
    </w:p>
    <w:p w14:paraId="153E9B7D" w14:textId="04F47FDB"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Dirección de Planeación y Vinculación.</w:t>
      </w:r>
    </w:p>
    <w:p w14:paraId="1DDFD557" w14:textId="100F2692"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Dirección de Ingeniería Industrial.</w:t>
      </w:r>
    </w:p>
    <w:p w14:paraId="2F0836A9" w14:textId="5A4E3C15"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Dirección de Ingeniería Mecatrónica.</w:t>
      </w:r>
    </w:p>
    <w:p w14:paraId="6925B2E1" w14:textId="421E6C3C"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Licenciatura en Negocios Internacionales.</w:t>
      </w:r>
    </w:p>
    <w:p w14:paraId="664C587F" w14:textId="4DBB4AB3"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o Dirección de la Maestría en Administración.</w:t>
      </w:r>
    </w:p>
    <w:p w14:paraId="19EBFC85" w14:textId="2F382F71"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o Dirección de Ingeniería en Biotecnología.</w:t>
      </w:r>
    </w:p>
    <w:p w14:paraId="0D4341E0" w14:textId="10EF278C"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o Dirección de Ingeniería en Energía.</w:t>
      </w:r>
    </w:p>
    <w:p w14:paraId="6842F3C2" w14:textId="00C6028A"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lastRenderedPageBreak/>
        <w:t>Departamento o Dirección de Ingeniería Mecánica Automotriz.</w:t>
      </w:r>
    </w:p>
    <w:p w14:paraId="6B8E3AF5" w14:textId="2A78B45A"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de Vinculación y Extensión.</w:t>
      </w:r>
    </w:p>
    <w:p w14:paraId="4A78AEE8" w14:textId="0915F9BB"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de Recursos Humanos.</w:t>
      </w:r>
    </w:p>
    <w:p w14:paraId="12DAD552" w14:textId="463893CC"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de Recursos Financieros.</w:t>
      </w:r>
    </w:p>
    <w:p w14:paraId="703678DD" w14:textId="3F204F94"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de Tecnologías de la Información.</w:t>
      </w:r>
    </w:p>
    <w:p w14:paraId="74C79A76" w14:textId="554EB93C"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de Control Escolar.</w:t>
      </w:r>
    </w:p>
    <w:p w14:paraId="287D9B87" w14:textId="0F57BDEA"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Departamento de Información, Planeación, Programación y Evaluación.</w:t>
      </w:r>
    </w:p>
    <w:p w14:paraId="42CC35FC" w14:textId="2751B26B" w:rsidR="005A6900" w:rsidRPr="00A36CFF" w:rsidRDefault="005A6900" w:rsidP="005A6900">
      <w:pPr>
        <w:pStyle w:val="Prrafodelista"/>
        <w:numPr>
          <w:ilvl w:val="0"/>
          <w:numId w:val="20"/>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Subdirección de Servicios Escolares.</w:t>
      </w:r>
    </w:p>
    <w:p w14:paraId="244046D1" w14:textId="77777777" w:rsidR="004241BE" w:rsidRPr="00A36CFF" w:rsidRDefault="004241BE" w:rsidP="00D20B1D">
      <w:pPr>
        <w:spacing w:line="360" w:lineRule="auto"/>
        <w:jc w:val="both"/>
        <w:rPr>
          <w:rFonts w:ascii="Palatino Linotype" w:eastAsia="Calibri" w:hAnsi="Palatino Linotype" w:cs="Tahoma"/>
          <w:bCs/>
          <w:sz w:val="22"/>
          <w:szCs w:val="22"/>
          <w:lang w:eastAsia="en-US"/>
        </w:rPr>
      </w:pPr>
    </w:p>
    <w:p w14:paraId="50E9731A" w14:textId="0463A931" w:rsidR="004241BE" w:rsidRPr="00A36CFF" w:rsidRDefault="005A6900"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En respuesta a la solicitud de acceso a la información, la Universidad Politécnica del Valle de Toluca, por conducto del Departamento de Recursos Humanos y Materiales, informó a la Particular que el listado de Servidores Públicos que se encuentran adscritos a cada una de las áreas que componen la Universidad, </w:t>
      </w:r>
      <w:r w:rsidR="000D0C22" w:rsidRPr="00A36CFF">
        <w:rPr>
          <w:rFonts w:ascii="Palatino Linotype" w:eastAsia="Calibri" w:hAnsi="Palatino Linotype" w:cs="Tahoma"/>
          <w:bCs/>
          <w:sz w:val="22"/>
          <w:szCs w:val="22"/>
          <w:lang w:eastAsia="en-US"/>
        </w:rPr>
        <w:t>a saber,</w:t>
      </w:r>
      <w:r w:rsidR="000D0C22" w:rsidRPr="00A36CFF">
        <w:t xml:space="preserve"> </w:t>
      </w:r>
      <w:r w:rsidR="000D0C22" w:rsidRPr="00A36CFF">
        <w:rPr>
          <w:rFonts w:ascii="Palatino Linotype" w:eastAsia="Calibri" w:hAnsi="Palatino Linotype" w:cs="Tahoma"/>
          <w:b/>
          <w:bCs/>
          <w:sz w:val="22"/>
          <w:szCs w:val="22"/>
          <w:lang w:eastAsia="en-US"/>
        </w:rPr>
        <w:t>Rectoría, Dirección de División de Ingeniería Industrial y de Sistemas, Dirección de División de Ingeniería en Informática, Dirección de División de Ingeniería Mecatrónica, Dirección de División de Ingeniería en Biotecnología y Licenciatura en Negocios Internacionales, Subdirección de Servicios Escolares, Departamento de Control Escolar, Departamento de Tecnologías de la Información, Dirección de Planeación y Vinculación, Departamento de Información, Planeación, Programación y Evaluación, Departamento de Vinculación y Extensión, Dirección de Administración y Finanzas, Departamento de Recursos Financieros y Departamento de Recursos Humanos y Materiales</w:t>
      </w:r>
      <w:r w:rsidR="000D0C22"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está disponible para su consulta en el Portal de Información Pública de Oficio Mexiquense. En ese sentido, el Sujeto Obligado refirió las instrucciones para acceder a la información.</w:t>
      </w:r>
    </w:p>
    <w:p w14:paraId="5177E03F" w14:textId="77777777" w:rsidR="005A6900" w:rsidRPr="00A36CFF" w:rsidRDefault="005A6900" w:rsidP="00D20B1D">
      <w:pPr>
        <w:spacing w:line="360" w:lineRule="auto"/>
        <w:jc w:val="both"/>
        <w:rPr>
          <w:rFonts w:ascii="Palatino Linotype" w:eastAsia="Calibri" w:hAnsi="Palatino Linotype" w:cs="Tahoma"/>
          <w:bCs/>
          <w:sz w:val="22"/>
          <w:szCs w:val="22"/>
          <w:lang w:eastAsia="en-US"/>
        </w:rPr>
      </w:pPr>
    </w:p>
    <w:p w14:paraId="5701C728" w14:textId="0EEE82CA" w:rsidR="005A6900" w:rsidRPr="00A36CFF" w:rsidRDefault="005A6900"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Por otro lado, indicó que el currículo vitae </w:t>
      </w:r>
      <w:r w:rsidR="00FE1725" w:rsidRPr="00A36CFF">
        <w:rPr>
          <w:rFonts w:ascii="Palatino Linotype" w:eastAsia="Calibri" w:hAnsi="Palatino Linotype" w:cs="Tahoma"/>
          <w:bCs/>
          <w:sz w:val="22"/>
          <w:szCs w:val="22"/>
          <w:lang w:eastAsia="en-US"/>
        </w:rPr>
        <w:t xml:space="preserve">de los Servidores Públicos actualmente adscritos a cada una de las unidades administrativas que componen la Universidad, hacia un total de 364 </w:t>
      </w:r>
      <w:r w:rsidR="00FE1725" w:rsidRPr="00A36CFF">
        <w:rPr>
          <w:rFonts w:ascii="Palatino Linotype" w:eastAsia="Calibri" w:hAnsi="Palatino Linotype" w:cs="Tahoma"/>
          <w:bCs/>
          <w:sz w:val="22"/>
          <w:szCs w:val="22"/>
          <w:lang w:eastAsia="en-US"/>
        </w:rPr>
        <w:lastRenderedPageBreak/>
        <w:t>fojas, mismos que no se encontraban digitalizados por no tener obligación normativa alguna para poseerlos en el formato requerido por la Particular. Por lo anterior, el Sujeto Obligado requirió a la Solicitante el pago por escaneo de la información requerida, a saber, $218.40 (doscientos dieciocho pesos 40/100 M.N.).</w:t>
      </w:r>
    </w:p>
    <w:p w14:paraId="26F1889C" w14:textId="77777777" w:rsidR="004241BE" w:rsidRPr="00A36CFF" w:rsidRDefault="004241BE" w:rsidP="00D20B1D">
      <w:pPr>
        <w:spacing w:line="360" w:lineRule="auto"/>
        <w:jc w:val="both"/>
        <w:rPr>
          <w:rFonts w:ascii="Palatino Linotype" w:eastAsia="Calibri" w:hAnsi="Palatino Linotype" w:cs="Tahoma"/>
          <w:bCs/>
          <w:sz w:val="22"/>
          <w:szCs w:val="22"/>
          <w:lang w:eastAsia="en-US"/>
        </w:rPr>
      </w:pPr>
    </w:p>
    <w:p w14:paraId="4D349602" w14:textId="20DE189A" w:rsidR="00FE1725" w:rsidRPr="00A36CFF" w:rsidRDefault="00FE1725"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Cabe resaltar que, para el caso de la solicitud de información relativa a la Subdirección de Servicios Escolares, el Sujeto Obligado proporcionó como respuesta un oficio que daba atención a una solicitud de acceso diversa que versaba sobre la Directora Trinidad Pérez Maris; es decir, que no era congruente con lo requerido por la Particular.</w:t>
      </w:r>
    </w:p>
    <w:p w14:paraId="756BAF94" w14:textId="77777777" w:rsidR="00FE1725" w:rsidRPr="00A36CFF" w:rsidRDefault="00FE1725" w:rsidP="00D20B1D">
      <w:pPr>
        <w:spacing w:line="360" w:lineRule="auto"/>
        <w:jc w:val="both"/>
        <w:rPr>
          <w:rFonts w:ascii="Palatino Linotype" w:eastAsia="Calibri" w:hAnsi="Palatino Linotype" w:cs="Tahoma"/>
          <w:bCs/>
          <w:sz w:val="22"/>
          <w:szCs w:val="22"/>
          <w:lang w:eastAsia="en-US"/>
        </w:rPr>
      </w:pPr>
    </w:p>
    <w:p w14:paraId="1B128C2F" w14:textId="4C03EA04" w:rsidR="004241BE" w:rsidRPr="00A36CFF" w:rsidRDefault="00FE1725"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Inconforme con lo anterior, la Particular presento diecisiete recursos de revisión y en dieciséis de ellos manifestó como queja la negativa a la información solicitada, así como los costos de entrega de la información. En el Recurso de Revisión restante, la Particular refirió </w:t>
      </w:r>
      <w:r w:rsidR="00BC4302" w:rsidRPr="00A36CFF">
        <w:rPr>
          <w:rFonts w:ascii="Palatino Linotype" w:eastAsia="Calibri" w:hAnsi="Palatino Linotype" w:cs="Tahoma"/>
          <w:bCs/>
          <w:sz w:val="22"/>
          <w:szCs w:val="22"/>
          <w:lang w:eastAsia="en-US"/>
        </w:rPr>
        <w:t>como queja que la información entregada no correspondía con lo solicitado.</w:t>
      </w:r>
    </w:p>
    <w:p w14:paraId="0382CD20" w14:textId="77777777" w:rsidR="00BC4302" w:rsidRPr="00A36CFF" w:rsidRDefault="00BC4302" w:rsidP="00D20B1D">
      <w:pPr>
        <w:spacing w:line="360" w:lineRule="auto"/>
        <w:jc w:val="both"/>
        <w:rPr>
          <w:rFonts w:ascii="Palatino Linotype" w:eastAsia="Calibri" w:hAnsi="Palatino Linotype" w:cs="Tahoma"/>
          <w:bCs/>
          <w:sz w:val="22"/>
          <w:szCs w:val="22"/>
          <w:lang w:eastAsia="en-US"/>
        </w:rPr>
      </w:pPr>
    </w:p>
    <w:p w14:paraId="0096A904" w14:textId="00648CA5" w:rsidR="004241BE" w:rsidRPr="00A36CFF" w:rsidRDefault="00BC4302" w:rsidP="00D20B1D">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Así las cosas, una vez admitido y notificado el presente recurso de revisión a las partes, </w:t>
      </w:r>
      <w:r w:rsidR="00486CDA" w:rsidRPr="00A36CFF">
        <w:rPr>
          <w:rFonts w:ascii="Palatino Linotype" w:eastAsia="Calibri" w:hAnsi="Palatino Linotype" w:cs="Tahoma"/>
          <w:bCs/>
          <w:sz w:val="22"/>
          <w:szCs w:val="22"/>
          <w:lang w:eastAsia="en-US"/>
        </w:rPr>
        <w:t>la Universidad Politécnica del Valle de Toluca reiteró la respuesta que otorgó a las diecisiete solicitudes de acceso a la información pública.</w:t>
      </w:r>
    </w:p>
    <w:p w14:paraId="2EDEA412" w14:textId="77777777" w:rsidR="004241BE" w:rsidRPr="00A36CFF" w:rsidRDefault="004241BE" w:rsidP="00D20B1D">
      <w:pPr>
        <w:spacing w:line="360" w:lineRule="auto"/>
        <w:jc w:val="both"/>
        <w:rPr>
          <w:rFonts w:ascii="Palatino Linotype" w:eastAsia="Calibri" w:hAnsi="Palatino Linotype" w:cs="Tahoma"/>
          <w:bCs/>
          <w:sz w:val="22"/>
          <w:szCs w:val="22"/>
          <w:lang w:eastAsia="en-US"/>
        </w:rPr>
      </w:pPr>
    </w:p>
    <w:p w14:paraId="21C761D1" w14:textId="05FB4960" w:rsidR="004316BB" w:rsidRPr="00A36CFF" w:rsidRDefault="00D9082B"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Para terminar el presente apar</w:t>
      </w:r>
      <w:r w:rsidR="004A68A0" w:rsidRPr="00A36CFF">
        <w:rPr>
          <w:rFonts w:ascii="Palatino Linotype" w:eastAsia="Calibri" w:hAnsi="Palatino Linotype" w:cs="Tahoma"/>
          <w:bCs/>
          <w:sz w:val="22"/>
          <w:szCs w:val="22"/>
          <w:lang w:eastAsia="en-US"/>
        </w:rPr>
        <w:t>tado, cabe señalar que t</w:t>
      </w:r>
      <w:r w:rsidR="00805121" w:rsidRPr="00A36CFF">
        <w:rPr>
          <w:rFonts w:ascii="Palatino Linotype" w:eastAsia="Calibri" w:hAnsi="Palatino Linotype" w:cs="Tahoma"/>
          <w:bCs/>
          <w:sz w:val="22"/>
          <w:szCs w:val="22"/>
          <w:lang w:eastAsia="en-US"/>
        </w:rPr>
        <w:t>odo lo</w:t>
      </w:r>
      <w:r w:rsidR="004A68A0" w:rsidRPr="00A36CFF">
        <w:rPr>
          <w:rFonts w:ascii="Palatino Linotype" w:eastAsia="Calibri" w:hAnsi="Palatino Linotype" w:cs="Tahoma"/>
          <w:bCs/>
          <w:sz w:val="22"/>
          <w:szCs w:val="22"/>
          <w:lang w:eastAsia="en-US"/>
        </w:rPr>
        <w:t xml:space="preserve"> anterior </w:t>
      </w:r>
      <w:r w:rsidR="004316BB" w:rsidRPr="00A36CFF">
        <w:rPr>
          <w:rFonts w:ascii="Palatino Linotype" w:eastAsia="Calibri" w:hAnsi="Palatino Linotype" w:cs="Tahoma"/>
          <w:bCs/>
          <w:sz w:val="22"/>
          <w:szCs w:val="22"/>
          <w:lang w:eastAsia="en-US"/>
        </w:rPr>
        <w:t>se desprende de las documentales que obran en el expediente electrónico</w:t>
      </w:r>
      <w:r w:rsidR="00805121" w:rsidRPr="00A36CFF">
        <w:rPr>
          <w:rFonts w:ascii="Palatino Linotype" w:eastAsia="Calibri" w:hAnsi="Palatino Linotype" w:cs="Tahoma"/>
          <w:bCs/>
          <w:sz w:val="22"/>
          <w:szCs w:val="22"/>
          <w:lang w:eastAsia="en-US"/>
        </w:rPr>
        <w:t xml:space="preserve"> del </w:t>
      </w:r>
      <w:r w:rsidR="00A55A08" w:rsidRPr="00A36CFF">
        <w:rPr>
          <w:rFonts w:ascii="Palatino Linotype" w:eastAsia="Calibri" w:hAnsi="Palatino Linotype" w:cs="Tahoma"/>
          <w:bCs/>
          <w:sz w:val="22"/>
          <w:szCs w:val="22"/>
          <w:lang w:eastAsia="en-US"/>
        </w:rPr>
        <w:t xml:space="preserve">Recurso </w:t>
      </w:r>
      <w:r w:rsidR="00805121" w:rsidRPr="00A36CFF">
        <w:rPr>
          <w:rFonts w:ascii="Palatino Linotype" w:eastAsia="Calibri" w:hAnsi="Palatino Linotype" w:cs="Tahoma"/>
          <w:bCs/>
          <w:sz w:val="22"/>
          <w:szCs w:val="22"/>
          <w:lang w:eastAsia="en-US"/>
        </w:rPr>
        <w:t xml:space="preserve">de </w:t>
      </w:r>
      <w:r w:rsidR="00A55A08" w:rsidRPr="00A36CFF">
        <w:rPr>
          <w:rFonts w:ascii="Palatino Linotype" w:eastAsia="Calibri" w:hAnsi="Palatino Linotype" w:cs="Tahoma"/>
          <w:bCs/>
          <w:sz w:val="22"/>
          <w:szCs w:val="22"/>
          <w:lang w:eastAsia="en-US"/>
        </w:rPr>
        <w:t xml:space="preserve">Revisión </w:t>
      </w:r>
      <w:r w:rsidR="00805121" w:rsidRPr="00A36CFF">
        <w:rPr>
          <w:rFonts w:ascii="Palatino Linotype" w:eastAsia="Calibri" w:hAnsi="Palatino Linotype" w:cs="Tahoma"/>
          <w:bCs/>
          <w:sz w:val="22"/>
          <w:szCs w:val="22"/>
          <w:lang w:eastAsia="en-US"/>
        </w:rPr>
        <w:t>que nos ocupa</w:t>
      </w:r>
      <w:r w:rsidR="009C6F90" w:rsidRPr="00A36CFF">
        <w:rPr>
          <w:rFonts w:ascii="Palatino Linotype" w:eastAsia="Calibri" w:hAnsi="Palatino Linotype" w:cs="Tahoma"/>
          <w:bCs/>
          <w:sz w:val="22"/>
          <w:szCs w:val="22"/>
          <w:lang w:eastAsia="en-US"/>
        </w:rPr>
        <w:t>, consistentes en: la</w:t>
      </w:r>
      <w:r w:rsidR="00A96CAD" w:rsidRPr="00A36CFF">
        <w:rPr>
          <w:rFonts w:ascii="Palatino Linotype" w:eastAsia="Calibri" w:hAnsi="Palatino Linotype" w:cs="Tahoma"/>
          <w:bCs/>
          <w:sz w:val="22"/>
          <w:szCs w:val="22"/>
          <w:lang w:eastAsia="en-US"/>
        </w:rPr>
        <w:t>s</w:t>
      </w:r>
      <w:r w:rsidR="004316BB" w:rsidRPr="00A36CFF">
        <w:rPr>
          <w:rFonts w:ascii="Palatino Linotype" w:eastAsia="Calibri" w:hAnsi="Palatino Linotype" w:cs="Tahoma"/>
          <w:bCs/>
          <w:sz w:val="22"/>
          <w:szCs w:val="22"/>
          <w:lang w:eastAsia="en-US"/>
        </w:rPr>
        <w:t xml:space="preserve"> solicitud</w:t>
      </w:r>
      <w:r w:rsidR="00A96CAD" w:rsidRPr="00A36CFF">
        <w:rPr>
          <w:rFonts w:ascii="Palatino Linotype" w:eastAsia="Calibri" w:hAnsi="Palatino Linotype" w:cs="Tahoma"/>
          <w:bCs/>
          <w:sz w:val="22"/>
          <w:szCs w:val="22"/>
          <w:lang w:eastAsia="en-US"/>
        </w:rPr>
        <w:t>es</w:t>
      </w:r>
      <w:r w:rsidR="00805121" w:rsidRPr="00A36CFF">
        <w:rPr>
          <w:rFonts w:ascii="Palatino Linotype" w:eastAsia="Calibri" w:hAnsi="Palatino Linotype" w:cs="Tahoma"/>
          <w:bCs/>
          <w:sz w:val="22"/>
          <w:szCs w:val="22"/>
          <w:lang w:eastAsia="en-US"/>
        </w:rPr>
        <w:t xml:space="preserve"> </w:t>
      </w:r>
      <w:r w:rsidR="004316BB" w:rsidRPr="00A36CFF">
        <w:rPr>
          <w:rFonts w:ascii="Palatino Linotype" w:eastAsia="Calibri" w:hAnsi="Palatino Linotype" w:cs="Tahoma"/>
          <w:bCs/>
          <w:sz w:val="22"/>
          <w:szCs w:val="22"/>
          <w:lang w:eastAsia="en-US"/>
        </w:rPr>
        <w:t>de acceso a la información</w:t>
      </w:r>
      <w:r w:rsidR="00A96CAD" w:rsidRPr="00A36CFF">
        <w:rPr>
          <w:rFonts w:ascii="Palatino Linotype" w:eastAsia="Calibri" w:hAnsi="Palatino Linotype" w:cs="Tahoma"/>
          <w:bCs/>
          <w:sz w:val="22"/>
          <w:szCs w:val="22"/>
          <w:lang w:eastAsia="en-US"/>
        </w:rPr>
        <w:t xml:space="preserve"> pública</w:t>
      </w:r>
      <w:r w:rsidR="004316BB" w:rsidRPr="00A36CFF">
        <w:rPr>
          <w:rFonts w:ascii="Palatino Linotype" w:eastAsia="Calibri" w:hAnsi="Palatino Linotype" w:cs="Tahoma"/>
          <w:bCs/>
          <w:sz w:val="22"/>
          <w:szCs w:val="22"/>
          <w:lang w:eastAsia="en-US"/>
        </w:rPr>
        <w:t>, la</w:t>
      </w:r>
      <w:r w:rsidR="00A96CAD" w:rsidRPr="00A36CFF">
        <w:rPr>
          <w:rFonts w:ascii="Palatino Linotype" w:eastAsia="Calibri" w:hAnsi="Palatino Linotype" w:cs="Tahoma"/>
          <w:bCs/>
          <w:sz w:val="22"/>
          <w:szCs w:val="22"/>
          <w:lang w:eastAsia="en-US"/>
        </w:rPr>
        <w:t>s</w:t>
      </w:r>
      <w:r w:rsidR="004316BB" w:rsidRPr="00A36CFF">
        <w:rPr>
          <w:rFonts w:ascii="Palatino Linotype" w:eastAsia="Calibri" w:hAnsi="Palatino Linotype" w:cs="Tahoma"/>
          <w:bCs/>
          <w:sz w:val="22"/>
          <w:szCs w:val="22"/>
          <w:lang w:eastAsia="en-US"/>
        </w:rPr>
        <w:t xml:space="preserve"> respuesta</w:t>
      </w:r>
      <w:r w:rsidR="00A96CAD" w:rsidRPr="00A36CFF">
        <w:rPr>
          <w:rFonts w:ascii="Palatino Linotype" w:eastAsia="Calibri" w:hAnsi="Palatino Linotype" w:cs="Tahoma"/>
          <w:bCs/>
          <w:sz w:val="22"/>
          <w:szCs w:val="22"/>
          <w:lang w:eastAsia="en-US"/>
        </w:rPr>
        <w:t>s</w:t>
      </w:r>
      <w:r w:rsidR="004316BB" w:rsidRPr="00A36CFF">
        <w:rPr>
          <w:rFonts w:ascii="Palatino Linotype" w:eastAsia="Calibri" w:hAnsi="Palatino Linotype" w:cs="Tahoma"/>
          <w:bCs/>
          <w:sz w:val="22"/>
          <w:szCs w:val="22"/>
          <w:lang w:eastAsia="en-US"/>
        </w:rPr>
        <w:t xml:space="preserve"> emitida</w:t>
      </w:r>
      <w:r w:rsidR="00A96CAD" w:rsidRPr="00A36CFF">
        <w:rPr>
          <w:rFonts w:ascii="Palatino Linotype" w:eastAsia="Calibri" w:hAnsi="Palatino Linotype" w:cs="Tahoma"/>
          <w:bCs/>
          <w:sz w:val="22"/>
          <w:szCs w:val="22"/>
          <w:lang w:eastAsia="en-US"/>
        </w:rPr>
        <w:t>s</w:t>
      </w:r>
      <w:r w:rsidR="004316BB" w:rsidRPr="00A36CFF">
        <w:rPr>
          <w:rFonts w:ascii="Palatino Linotype" w:eastAsia="Calibri" w:hAnsi="Palatino Linotype" w:cs="Tahoma"/>
          <w:bCs/>
          <w:sz w:val="22"/>
          <w:szCs w:val="22"/>
          <w:lang w:eastAsia="en-US"/>
        </w:rPr>
        <w:t xml:space="preserve"> por el Sujeto Obligado, </w:t>
      </w:r>
      <w:r w:rsidR="00A96CAD" w:rsidRPr="00A36CFF">
        <w:rPr>
          <w:rFonts w:ascii="Palatino Linotype" w:eastAsia="Calibri" w:hAnsi="Palatino Linotype" w:cs="Tahoma"/>
          <w:bCs/>
          <w:sz w:val="22"/>
          <w:szCs w:val="22"/>
          <w:lang w:eastAsia="en-US"/>
        </w:rPr>
        <w:t xml:space="preserve">los </w:t>
      </w:r>
      <w:r w:rsidR="00805121" w:rsidRPr="00A36CFF">
        <w:rPr>
          <w:rFonts w:ascii="Palatino Linotype" w:eastAsia="Calibri" w:hAnsi="Palatino Linotype" w:cs="Tahoma"/>
          <w:bCs/>
          <w:sz w:val="22"/>
          <w:szCs w:val="22"/>
          <w:lang w:eastAsia="en-US"/>
        </w:rPr>
        <w:t>escrito</w:t>
      </w:r>
      <w:r w:rsidR="00A96CAD" w:rsidRPr="00A36CFF">
        <w:rPr>
          <w:rFonts w:ascii="Palatino Linotype" w:eastAsia="Calibri" w:hAnsi="Palatino Linotype" w:cs="Tahoma"/>
          <w:bCs/>
          <w:sz w:val="22"/>
          <w:szCs w:val="22"/>
          <w:lang w:eastAsia="en-US"/>
        </w:rPr>
        <w:t>s</w:t>
      </w:r>
      <w:r w:rsidR="004316BB" w:rsidRPr="00A36CFF">
        <w:rPr>
          <w:rFonts w:ascii="Palatino Linotype" w:eastAsia="Calibri" w:hAnsi="Palatino Linotype" w:cs="Tahoma"/>
          <w:bCs/>
          <w:sz w:val="22"/>
          <w:szCs w:val="22"/>
          <w:lang w:eastAsia="en-US"/>
        </w:rPr>
        <w:t xml:space="preserve"> </w:t>
      </w:r>
      <w:proofErr w:type="spellStart"/>
      <w:r w:rsidR="004316BB" w:rsidRPr="00A36CFF">
        <w:rPr>
          <w:rFonts w:ascii="Palatino Linotype" w:eastAsia="Calibri" w:hAnsi="Palatino Linotype" w:cs="Tahoma"/>
          <w:bCs/>
          <w:sz w:val="22"/>
          <w:szCs w:val="22"/>
          <w:lang w:eastAsia="en-US"/>
        </w:rPr>
        <w:t>recursal</w:t>
      </w:r>
      <w:r w:rsidR="00A96CAD" w:rsidRPr="00A36CFF">
        <w:rPr>
          <w:rFonts w:ascii="Palatino Linotype" w:eastAsia="Calibri" w:hAnsi="Palatino Linotype" w:cs="Tahoma"/>
          <w:bCs/>
          <w:sz w:val="22"/>
          <w:szCs w:val="22"/>
          <w:lang w:eastAsia="en-US"/>
        </w:rPr>
        <w:t>es</w:t>
      </w:r>
      <w:proofErr w:type="spellEnd"/>
      <w:r w:rsidR="00805121" w:rsidRPr="00A36CFF">
        <w:rPr>
          <w:rFonts w:ascii="Palatino Linotype" w:eastAsia="Calibri" w:hAnsi="Palatino Linotype" w:cs="Tahoma"/>
          <w:bCs/>
          <w:sz w:val="22"/>
          <w:szCs w:val="22"/>
          <w:lang w:eastAsia="en-US"/>
        </w:rPr>
        <w:t xml:space="preserve"> y </w:t>
      </w:r>
      <w:r w:rsidR="004316BB" w:rsidRPr="00A36CFF">
        <w:rPr>
          <w:rFonts w:ascii="Palatino Linotype" w:eastAsia="Calibri" w:hAnsi="Palatino Linotype" w:cs="Tahoma"/>
          <w:bCs/>
          <w:sz w:val="22"/>
          <w:szCs w:val="22"/>
          <w:lang w:eastAsia="en-US"/>
        </w:rPr>
        <w:t>las manifestaciones</w:t>
      </w:r>
      <w:r w:rsidR="00805121" w:rsidRPr="00A36CFF">
        <w:rPr>
          <w:rFonts w:ascii="Palatino Linotype" w:eastAsia="Calibri" w:hAnsi="Palatino Linotype" w:cs="Tahoma"/>
          <w:bCs/>
          <w:sz w:val="22"/>
          <w:szCs w:val="22"/>
          <w:lang w:eastAsia="en-US"/>
        </w:rPr>
        <w:t xml:space="preserve"> de alegatos</w:t>
      </w:r>
      <w:r w:rsidR="004316BB" w:rsidRPr="00A36CFF">
        <w:rPr>
          <w:rFonts w:ascii="Palatino Linotype" w:eastAsia="Calibri" w:hAnsi="Palatino Linotype" w:cs="Tahoma"/>
          <w:bCs/>
          <w:sz w:val="22"/>
          <w:szCs w:val="22"/>
          <w:lang w:eastAsia="en-US"/>
        </w:rPr>
        <w:t xml:space="preserve">; instrumentales que se toman en cuenta a efecto de resolver </w:t>
      </w:r>
      <w:r w:rsidR="004D5CF2" w:rsidRPr="00A36CFF">
        <w:rPr>
          <w:rFonts w:ascii="Palatino Linotype" w:eastAsia="Calibri" w:hAnsi="Palatino Linotype" w:cs="Tahoma"/>
          <w:bCs/>
          <w:sz w:val="22"/>
          <w:szCs w:val="22"/>
          <w:lang w:eastAsia="en-US"/>
        </w:rPr>
        <w:t>los</w:t>
      </w:r>
      <w:r w:rsidR="004316BB" w:rsidRPr="00A36CFF">
        <w:rPr>
          <w:rFonts w:ascii="Palatino Linotype" w:eastAsia="Calibri" w:hAnsi="Palatino Linotype" w:cs="Tahoma"/>
          <w:bCs/>
          <w:sz w:val="22"/>
          <w:szCs w:val="22"/>
          <w:lang w:eastAsia="en-US"/>
        </w:rPr>
        <w:t xml:space="preserve"> medio</w:t>
      </w:r>
      <w:r w:rsidR="004D5CF2" w:rsidRPr="00A36CFF">
        <w:rPr>
          <w:rFonts w:ascii="Palatino Linotype" w:eastAsia="Calibri" w:hAnsi="Palatino Linotype" w:cs="Tahoma"/>
          <w:bCs/>
          <w:sz w:val="22"/>
          <w:szCs w:val="22"/>
          <w:lang w:eastAsia="en-US"/>
        </w:rPr>
        <w:t>s</w:t>
      </w:r>
      <w:r w:rsidR="004316BB" w:rsidRPr="00A36CFF">
        <w:rPr>
          <w:rFonts w:ascii="Palatino Linotype" w:eastAsia="Calibri" w:hAnsi="Palatino Linotype" w:cs="Tahoma"/>
          <w:bCs/>
          <w:sz w:val="22"/>
          <w:szCs w:val="22"/>
          <w:lang w:eastAsia="en-US"/>
        </w:rPr>
        <w:t xml:space="preserve"> de impugnación, conforme a lo dispuesto</w:t>
      </w:r>
      <w:r w:rsidR="00D843FA" w:rsidRPr="00A36CFF">
        <w:rPr>
          <w:rFonts w:ascii="Palatino Linotype" w:eastAsia="Calibri" w:hAnsi="Palatino Linotype" w:cs="Tahoma"/>
          <w:bCs/>
          <w:sz w:val="22"/>
          <w:szCs w:val="22"/>
          <w:lang w:eastAsia="en-US"/>
        </w:rPr>
        <w:t xml:space="preserve"> por el artículo 185, fracción I</w:t>
      </w:r>
      <w:r w:rsidR="004316BB" w:rsidRPr="00A36CFF">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A36CFF" w:rsidRDefault="004316BB" w:rsidP="004316BB">
      <w:pPr>
        <w:spacing w:line="360" w:lineRule="auto"/>
        <w:jc w:val="both"/>
        <w:rPr>
          <w:rFonts w:ascii="Palatino Linotype" w:eastAsia="Calibri" w:hAnsi="Palatino Linotype" w:cs="Tahoma"/>
          <w:bCs/>
          <w:sz w:val="22"/>
          <w:szCs w:val="22"/>
          <w:lang w:eastAsia="en-US"/>
        </w:rPr>
      </w:pPr>
    </w:p>
    <w:p w14:paraId="5444B80D" w14:textId="4D19850C" w:rsidR="00D20B1D" w:rsidRPr="00A36CFF" w:rsidRDefault="004316BB"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Expuestas las posturas de las partes, este Órgano Colegiado procede al análisis </w:t>
      </w:r>
      <w:r w:rsidR="004A68A0" w:rsidRPr="00A36CFF">
        <w:rPr>
          <w:rFonts w:ascii="Palatino Linotype" w:eastAsia="Calibri" w:hAnsi="Palatino Linotype" w:cs="Tahoma"/>
          <w:bCs/>
          <w:sz w:val="22"/>
          <w:szCs w:val="22"/>
          <w:lang w:eastAsia="en-US"/>
        </w:rPr>
        <w:t>de</w:t>
      </w:r>
      <w:r w:rsidR="00486CDA" w:rsidRPr="00A36CFF">
        <w:rPr>
          <w:rFonts w:ascii="Palatino Linotype" w:eastAsia="Calibri" w:hAnsi="Palatino Linotype" w:cs="Tahoma"/>
          <w:bCs/>
          <w:sz w:val="22"/>
          <w:szCs w:val="22"/>
          <w:lang w:eastAsia="en-US"/>
        </w:rPr>
        <w:t xml:space="preserve"> </w:t>
      </w:r>
      <w:r w:rsidR="004A68A0" w:rsidRPr="00A36CFF">
        <w:rPr>
          <w:rFonts w:ascii="Palatino Linotype" w:eastAsia="Calibri" w:hAnsi="Palatino Linotype" w:cs="Tahoma"/>
          <w:bCs/>
          <w:sz w:val="22"/>
          <w:szCs w:val="22"/>
          <w:lang w:eastAsia="en-US"/>
        </w:rPr>
        <w:t>l</w:t>
      </w:r>
      <w:r w:rsidR="00486CDA" w:rsidRPr="00A36CFF">
        <w:rPr>
          <w:rFonts w:ascii="Palatino Linotype" w:eastAsia="Calibri" w:hAnsi="Palatino Linotype" w:cs="Tahoma"/>
          <w:bCs/>
          <w:sz w:val="22"/>
          <w:szCs w:val="22"/>
          <w:lang w:eastAsia="en-US"/>
        </w:rPr>
        <w:t>os</w:t>
      </w:r>
      <w:r w:rsidR="004A68A0" w:rsidRPr="00A36CFF">
        <w:rPr>
          <w:rFonts w:ascii="Palatino Linotype" w:eastAsia="Calibri" w:hAnsi="Palatino Linotype" w:cs="Tahoma"/>
          <w:bCs/>
          <w:sz w:val="22"/>
          <w:szCs w:val="22"/>
          <w:lang w:eastAsia="en-US"/>
        </w:rPr>
        <w:t xml:space="preserve"> agravio</w:t>
      </w:r>
      <w:r w:rsidR="00486CDA" w:rsidRPr="00A36CFF">
        <w:rPr>
          <w:rFonts w:ascii="Palatino Linotype" w:eastAsia="Calibri" w:hAnsi="Palatino Linotype" w:cs="Tahoma"/>
          <w:bCs/>
          <w:sz w:val="22"/>
          <w:szCs w:val="22"/>
          <w:lang w:eastAsia="en-US"/>
        </w:rPr>
        <w:t>s</w:t>
      </w:r>
      <w:r w:rsidR="009C6F90" w:rsidRPr="00A36CFF">
        <w:rPr>
          <w:rFonts w:ascii="Palatino Linotype" w:eastAsia="Calibri" w:hAnsi="Palatino Linotype" w:cs="Tahoma"/>
          <w:bCs/>
          <w:sz w:val="22"/>
          <w:szCs w:val="22"/>
          <w:lang w:eastAsia="en-US"/>
        </w:rPr>
        <w:t xml:space="preserve"> hecho</w:t>
      </w:r>
      <w:r w:rsidR="00486CDA" w:rsidRPr="00A36CFF">
        <w:rPr>
          <w:rFonts w:ascii="Palatino Linotype" w:eastAsia="Calibri" w:hAnsi="Palatino Linotype" w:cs="Tahoma"/>
          <w:bCs/>
          <w:sz w:val="22"/>
          <w:szCs w:val="22"/>
          <w:lang w:eastAsia="en-US"/>
        </w:rPr>
        <w:t>s</w:t>
      </w:r>
      <w:r w:rsidR="009C6F90" w:rsidRPr="00A36CFF">
        <w:rPr>
          <w:rFonts w:ascii="Palatino Linotype" w:eastAsia="Calibri" w:hAnsi="Palatino Linotype" w:cs="Tahoma"/>
          <w:bCs/>
          <w:sz w:val="22"/>
          <w:szCs w:val="22"/>
          <w:lang w:eastAsia="en-US"/>
        </w:rPr>
        <w:t xml:space="preserve"> valer por la</w:t>
      </w:r>
      <w:r w:rsidR="00486CDA" w:rsidRPr="00A36CFF">
        <w:rPr>
          <w:rFonts w:ascii="Palatino Linotype" w:eastAsia="Calibri" w:hAnsi="Palatino Linotype" w:cs="Tahoma"/>
          <w:bCs/>
          <w:sz w:val="22"/>
          <w:szCs w:val="22"/>
          <w:lang w:eastAsia="en-US"/>
        </w:rPr>
        <w:t xml:space="preserve"> ahora R</w:t>
      </w:r>
      <w:r w:rsidRPr="00A36CFF">
        <w:rPr>
          <w:rFonts w:ascii="Palatino Linotype" w:eastAsia="Calibri" w:hAnsi="Palatino Linotype" w:cs="Tahoma"/>
          <w:bCs/>
          <w:sz w:val="22"/>
          <w:szCs w:val="22"/>
          <w:lang w:eastAsia="en-US"/>
        </w:rPr>
        <w:t>ecurrente,</w:t>
      </w:r>
      <w:r w:rsidR="00805121" w:rsidRPr="00A36CFF">
        <w:rPr>
          <w:rFonts w:ascii="Palatino Linotype" w:eastAsia="Calibri" w:hAnsi="Palatino Linotype" w:cs="Tahoma"/>
          <w:bCs/>
          <w:sz w:val="22"/>
          <w:szCs w:val="22"/>
          <w:lang w:eastAsia="en-US"/>
        </w:rPr>
        <w:t xml:space="preserve"> a luz de la</w:t>
      </w:r>
      <w:r w:rsidR="004D5CF2" w:rsidRPr="00A36CFF">
        <w:rPr>
          <w:rFonts w:ascii="Palatino Linotype" w:eastAsia="Calibri" w:hAnsi="Palatino Linotype" w:cs="Tahoma"/>
          <w:bCs/>
          <w:sz w:val="22"/>
          <w:szCs w:val="22"/>
          <w:lang w:eastAsia="en-US"/>
        </w:rPr>
        <w:t>s</w:t>
      </w:r>
      <w:r w:rsidR="00805121" w:rsidRPr="00A36CFF">
        <w:rPr>
          <w:rFonts w:ascii="Palatino Linotype" w:eastAsia="Calibri" w:hAnsi="Palatino Linotype" w:cs="Tahoma"/>
          <w:bCs/>
          <w:sz w:val="22"/>
          <w:szCs w:val="22"/>
          <w:lang w:eastAsia="en-US"/>
        </w:rPr>
        <w:t xml:space="preserve"> respuesta</w:t>
      </w:r>
      <w:r w:rsidR="004D5CF2" w:rsidRPr="00A36CFF">
        <w:rPr>
          <w:rFonts w:ascii="Palatino Linotype" w:eastAsia="Calibri" w:hAnsi="Palatino Linotype" w:cs="Tahoma"/>
          <w:bCs/>
          <w:sz w:val="22"/>
          <w:szCs w:val="22"/>
          <w:lang w:eastAsia="en-US"/>
        </w:rPr>
        <w:t>s</w:t>
      </w:r>
      <w:r w:rsidR="00805121" w:rsidRPr="00A36CFF">
        <w:rPr>
          <w:rFonts w:ascii="Palatino Linotype" w:eastAsia="Calibri" w:hAnsi="Palatino Linotype" w:cs="Tahoma"/>
          <w:bCs/>
          <w:sz w:val="22"/>
          <w:szCs w:val="22"/>
          <w:lang w:eastAsia="en-US"/>
        </w:rPr>
        <w:t xml:space="preserve"> otorgada</w:t>
      </w:r>
      <w:r w:rsidR="004D5CF2" w:rsidRPr="00A36CFF">
        <w:rPr>
          <w:rFonts w:ascii="Palatino Linotype" w:eastAsia="Calibri" w:hAnsi="Palatino Linotype" w:cs="Tahoma"/>
          <w:bCs/>
          <w:sz w:val="22"/>
          <w:szCs w:val="22"/>
          <w:lang w:eastAsia="en-US"/>
        </w:rPr>
        <w:t>s</w:t>
      </w:r>
      <w:r w:rsidR="00805121" w:rsidRPr="00A36CFF">
        <w:rPr>
          <w:rFonts w:ascii="Palatino Linotype" w:eastAsia="Calibri" w:hAnsi="Palatino Linotype" w:cs="Tahoma"/>
          <w:bCs/>
          <w:sz w:val="22"/>
          <w:szCs w:val="22"/>
          <w:lang w:eastAsia="en-US"/>
        </w:rPr>
        <w:t xml:space="preserve"> por </w:t>
      </w:r>
      <w:r w:rsidR="00486CDA" w:rsidRPr="00A36CFF">
        <w:rPr>
          <w:rFonts w:ascii="Palatino Linotype" w:eastAsia="Calibri" w:hAnsi="Palatino Linotype" w:cs="Tahoma"/>
          <w:bCs/>
          <w:sz w:val="22"/>
          <w:szCs w:val="22"/>
          <w:lang w:eastAsia="en-US"/>
        </w:rPr>
        <w:t>la Universidad Politécnica del Valle de Toluca</w:t>
      </w:r>
      <w:r w:rsidR="00805121" w:rsidRPr="00A36CFF">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A36CFF">
        <w:rPr>
          <w:rFonts w:ascii="Palatino Linotype" w:eastAsia="Calibri" w:hAnsi="Palatino Linotype" w:cs="Tahoma"/>
          <w:bCs/>
          <w:sz w:val="22"/>
          <w:szCs w:val="22"/>
          <w:lang w:eastAsia="en-US"/>
        </w:rPr>
        <w:t>.</w:t>
      </w:r>
    </w:p>
    <w:p w14:paraId="504A891E" w14:textId="29BC4975" w:rsidR="00805121" w:rsidRPr="00A36CFF" w:rsidRDefault="00805121" w:rsidP="004316BB">
      <w:pPr>
        <w:spacing w:line="360" w:lineRule="auto"/>
        <w:jc w:val="both"/>
        <w:rPr>
          <w:rFonts w:ascii="Palatino Linotype" w:eastAsia="Calibri" w:hAnsi="Palatino Linotype" w:cs="Tahoma"/>
          <w:bCs/>
          <w:sz w:val="22"/>
          <w:szCs w:val="22"/>
          <w:lang w:eastAsia="en-US"/>
        </w:rPr>
      </w:pPr>
    </w:p>
    <w:p w14:paraId="0A845A94" w14:textId="0C568E77" w:rsidR="001D0307" w:rsidRPr="00A36CFF" w:rsidRDefault="001D0307" w:rsidP="001D0307">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CUARTO. Derecho de acceso a la información.</w:t>
      </w:r>
    </w:p>
    <w:p w14:paraId="12939FD5" w14:textId="77777777" w:rsidR="001D0307" w:rsidRPr="00A36CFF" w:rsidRDefault="001D0307" w:rsidP="001D0307">
      <w:pPr>
        <w:spacing w:line="360" w:lineRule="auto"/>
        <w:jc w:val="both"/>
        <w:rPr>
          <w:rFonts w:ascii="Palatino Linotype" w:eastAsia="Calibri" w:hAnsi="Palatino Linotype" w:cs="Tahoma"/>
          <w:b/>
          <w:bCs/>
          <w:sz w:val="22"/>
          <w:szCs w:val="22"/>
          <w:lang w:eastAsia="en-US"/>
        </w:rPr>
      </w:pPr>
    </w:p>
    <w:p w14:paraId="44676D78"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EDF6C2F"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p>
    <w:p w14:paraId="6C462DE0"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B5ACC4E"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p>
    <w:p w14:paraId="455CB5C3"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B5C31F"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p>
    <w:p w14:paraId="280B4877"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Por su parte, la Ley de Transparencia y Acceso a la Información Pública del Estado de México y Municipios (Reglamentaria del artículo 5° de la Constitución Local), establece lo siguiente:</w:t>
      </w:r>
    </w:p>
    <w:p w14:paraId="53E7CCA7"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lastRenderedPageBreak/>
        <w:t>El artículo 12, que, quienes generen, recopilen, administren, manejen, procesen, archiven o conserven información pública serán responsables de la misma.</w:t>
      </w:r>
    </w:p>
    <w:p w14:paraId="7EA3112F"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p>
    <w:p w14:paraId="50D73534"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6B20F2EA"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p>
    <w:p w14:paraId="6A13F1D8" w14:textId="77777777" w:rsidR="001D0307" w:rsidRPr="00A36CFF" w:rsidRDefault="001D0307" w:rsidP="001D030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5AE6D2" w14:textId="3555CD8C" w:rsidR="001D0307" w:rsidRPr="00A36CFF" w:rsidRDefault="001D0307" w:rsidP="004316BB">
      <w:pPr>
        <w:spacing w:line="360" w:lineRule="auto"/>
        <w:jc w:val="both"/>
        <w:rPr>
          <w:rFonts w:ascii="Palatino Linotype" w:eastAsia="Calibri" w:hAnsi="Palatino Linotype" w:cs="Tahoma"/>
          <w:bCs/>
          <w:sz w:val="22"/>
          <w:szCs w:val="22"/>
          <w:lang w:eastAsia="en-US"/>
        </w:rPr>
      </w:pPr>
    </w:p>
    <w:p w14:paraId="4E2D7671" w14:textId="35585FA3" w:rsidR="00805121" w:rsidRPr="00A36CFF" w:rsidRDefault="001D0307" w:rsidP="004316BB">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QUINTO</w:t>
      </w:r>
      <w:r w:rsidR="00805121" w:rsidRPr="00A36CFF">
        <w:rPr>
          <w:rFonts w:ascii="Palatino Linotype" w:eastAsia="Calibri" w:hAnsi="Palatino Linotype" w:cs="Tahoma"/>
          <w:b/>
          <w:bCs/>
          <w:sz w:val="22"/>
          <w:szCs w:val="22"/>
          <w:lang w:eastAsia="en-US"/>
        </w:rPr>
        <w:t>. Estudio de fondo.</w:t>
      </w:r>
    </w:p>
    <w:p w14:paraId="00924878" w14:textId="45014897" w:rsidR="00805121" w:rsidRPr="00A36CFF" w:rsidRDefault="00805121" w:rsidP="004316BB">
      <w:pPr>
        <w:spacing w:line="360" w:lineRule="auto"/>
        <w:jc w:val="both"/>
        <w:rPr>
          <w:rFonts w:ascii="Palatino Linotype" w:eastAsia="Calibri" w:hAnsi="Palatino Linotype" w:cs="Tahoma"/>
          <w:bCs/>
          <w:sz w:val="22"/>
          <w:szCs w:val="22"/>
          <w:lang w:eastAsia="en-US"/>
        </w:rPr>
      </w:pPr>
    </w:p>
    <w:p w14:paraId="4387A92E" w14:textId="6F8397F0" w:rsidR="00D9082B" w:rsidRPr="00A36CFF" w:rsidRDefault="00486CDA"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Como se desprende del </w:t>
      </w:r>
      <w:r w:rsidR="008C16E0" w:rsidRPr="00A36CFF">
        <w:rPr>
          <w:rFonts w:ascii="Palatino Linotype" w:eastAsia="Calibri" w:hAnsi="Palatino Linotype" w:cs="Tahoma"/>
          <w:bCs/>
          <w:sz w:val="22"/>
          <w:szCs w:val="22"/>
          <w:lang w:eastAsia="en-US"/>
        </w:rPr>
        <w:t>Considerando inmediato anterior, la Particular se inconformó con la negativa a la información solicitada, la entrega de información que no corresponde con lo solicitado y los costos de entrega de la información. Así que, por razón de método y lograr una claridad adecuada en la Resolución del Recurso de Revisión, en el presente análisis</w:t>
      </w:r>
      <w:r w:rsidR="00B67E40" w:rsidRPr="00A36CFF">
        <w:rPr>
          <w:rFonts w:ascii="Palatino Linotype" w:eastAsia="Calibri" w:hAnsi="Palatino Linotype" w:cs="Tahoma"/>
          <w:bCs/>
          <w:sz w:val="22"/>
          <w:szCs w:val="22"/>
          <w:lang w:eastAsia="en-US"/>
        </w:rPr>
        <w:t xml:space="preserve"> </w:t>
      </w:r>
      <w:r w:rsidR="003F2B3C" w:rsidRPr="00A36CFF">
        <w:rPr>
          <w:rFonts w:ascii="Palatino Linotype" w:eastAsia="Calibri" w:hAnsi="Palatino Linotype" w:cs="Tahoma"/>
          <w:bCs/>
          <w:sz w:val="22"/>
          <w:szCs w:val="22"/>
          <w:lang w:eastAsia="en-US"/>
        </w:rPr>
        <w:t xml:space="preserve">se abordará de manera individual </w:t>
      </w:r>
      <w:r w:rsidR="00B67E40" w:rsidRPr="00A36CFF">
        <w:rPr>
          <w:rFonts w:ascii="Palatino Linotype" w:eastAsia="Calibri" w:hAnsi="Palatino Linotype" w:cs="Tahoma"/>
          <w:bCs/>
          <w:sz w:val="22"/>
          <w:szCs w:val="22"/>
          <w:lang w:eastAsia="en-US"/>
        </w:rPr>
        <w:t>cada uno de las quejas expresadas por la ahora Recurrente.</w:t>
      </w:r>
    </w:p>
    <w:p w14:paraId="213860D1" w14:textId="77777777" w:rsidR="00B67E40" w:rsidRPr="00A36CFF" w:rsidRDefault="00B67E40" w:rsidP="004316BB">
      <w:pPr>
        <w:spacing w:line="360" w:lineRule="auto"/>
        <w:jc w:val="both"/>
        <w:rPr>
          <w:rFonts w:ascii="Palatino Linotype" w:eastAsia="Calibri" w:hAnsi="Palatino Linotype" w:cs="Tahoma"/>
          <w:bCs/>
          <w:sz w:val="22"/>
          <w:szCs w:val="22"/>
          <w:lang w:eastAsia="en-US"/>
        </w:rPr>
      </w:pPr>
    </w:p>
    <w:p w14:paraId="0C0B0CCD" w14:textId="3953E577" w:rsidR="00B67E40" w:rsidRPr="00A36CFF" w:rsidRDefault="00B67E40" w:rsidP="00B67E40">
      <w:pPr>
        <w:pStyle w:val="Prrafodelista"/>
        <w:numPr>
          <w:ilvl w:val="0"/>
          <w:numId w:val="22"/>
        </w:numPr>
        <w:spacing w:line="360" w:lineRule="auto"/>
        <w:jc w:val="both"/>
        <w:rPr>
          <w:rFonts w:ascii="Palatino Linotype" w:eastAsia="Calibri" w:hAnsi="Palatino Linotype" w:cs="Tahoma"/>
          <w:b/>
          <w:bCs/>
          <w:szCs w:val="22"/>
          <w:lang w:eastAsia="en-US"/>
        </w:rPr>
      </w:pPr>
      <w:r w:rsidRPr="00A36CFF">
        <w:rPr>
          <w:rFonts w:ascii="Palatino Linotype" w:eastAsia="Calibri" w:hAnsi="Palatino Linotype" w:cs="Tahoma"/>
          <w:b/>
          <w:bCs/>
          <w:szCs w:val="22"/>
          <w:lang w:eastAsia="en-US"/>
        </w:rPr>
        <w:t>Negativa a la información solicitada.</w:t>
      </w:r>
    </w:p>
    <w:p w14:paraId="1EF6BF69" w14:textId="77777777" w:rsidR="00B67E40" w:rsidRPr="00A36CFF" w:rsidRDefault="00B67E40" w:rsidP="004316BB">
      <w:pPr>
        <w:spacing w:line="360" w:lineRule="auto"/>
        <w:jc w:val="both"/>
        <w:rPr>
          <w:rFonts w:ascii="Palatino Linotype" w:eastAsia="Calibri" w:hAnsi="Palatino Linotype" w:cs="Tahoma"/>
          <w:bCs/>
          <w:sz w:val="22"/>
          <w:szCs w:val="22"/>
          <w:lang w:eastAsia="en-US"/>
        </w:rPr>
      </w:pPr>
    </w:p>
    <w:p w14:paraId="453D0BED" w14:textId="77777777" w:rsidR="00B67E40" w:rsidRPr="00A36CFF" w:rsidRDefault="00B67E40" w:rsidP="00B67E40">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Cs/>
          <w:sz w:val="22"/>
          <w:szCs w:val="22"/>
          <w:lang w:eastAsia="en-US"/>
        </w:rPr>
        <w:t xml:space="preserve">Al respecto, el artículo 20 de la </w:t>
      </w:r>
      <w:r w:rsidRPr="00A36CFF">
        <w:rPr>
          <w:rFonts w:ascii="Palatino Linotype" w:eastAsia="Calibri" w:hAnsi="Palatino Linotype" w:cs="Tahoma"/>
          <w:b/>
          <w:bCs/>
          <w:sz w:val="22"/>
          <w:szCs w:val="22"/>
          <w:lang w:eastAsia="en-US"/>
        </w:rPr>
        <w:t>Ley de Trasparencia y Acceso a la Información Pública del Estado de México y Municipios</w:t>
      </w:r>
      <w:r w:rsidRPr="00A36CFF">
        <w:rPr>
          <w:rFonts w:ascii="Palatino Linotype" w:eastAsia="Calibri" w:hAnsi="Palatino Linotype" w:cs="Tahoma"/>
          <w:bCs/>
          <w:sz w:val="22"/>
          <w:szCs w:val="22"/>
          <w:lang w:eastAsia="en-US"/>
        </w:rPr>
        <w:t xml:space="preserve">, señala que, </w:t>
      </w:r>
      <w:r w:rsidRPr="00A36CFF">
        <w:rPr>
          <w:rFonts w:ascii="Palatino Linotype" w:eastAsia="Calibri" w:hAnsi="Palatino Linotype" w:cs="Tahoma"/>
          <w:b/>
          <w:bCs/>
          <w:sz w:val="22"/>
          <w:szCs w:val="22"/>
          <w:lang w:eastAsia="en-US"/>
        </w:rPr>
        <w:t xml:space="preserve">ante la negativa del acceso a la información </w:t>
      </w:r>
      <w:r w:rsidRPr="00A36CFF">
        <w:rPr>
          <w:rFonts w:ascii="Palatino Linotype" w:eastAsia="Calibri" w:hAnsi="Palatino Linotype" w:cs="Tahoma"/>
          <w:bCs/>
          <w:sz w:val="22"/>
          <w:szCs w:val="22"/>
          <w:lang w:eastAsia="en-US"/>
        </w:rPr>
        <w:t xml:space="preserve">o su inexistencia, </w:t>
      </w:r>
      <w:r w:rsidRPr="00A36CFF">
        <w:rPr>
          <w:rFonts w:ascii="Palatino Linotype" w:eastAsia="Calibri" w:hAnsi="Palatino Linotype" w:cs="Tahoma"/>
          <w:b/>
          <w:bCs/>
          <w:sz w:val="22"/>
          <w:szCs w:val="22"/>
          <w:lang w:eastAsia="en-US"/>
        </w:rPr>
        <w:t xml:space="preserve">el sujeto obligado deberá demostrar que la información solicitada está </w:t>
      </w:r>
      <w:r w:rsidRPr="00A36CFF">
        <w:rPr>
          <w:rFonts w:ascii="Palatino Linotype" w:eastAsia="Calibri" w:hAnsi="Palatino Linotype" w:cs="Tahoma"/>
          <w:b/>
          <w:bCs/>
          <w:sz w:val="22"/>
          <w:szCs w:val="22"/>
          <w:lang w:eastAsia="en-US"/>
        </w:rPr>
        <w:lastRenderedPageBreak/>
        <w:t>prevista en alguna de las excepciones contenidas en esta Ley o</w:t>
      </w:r>
      <w:r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
          <w:bCs/>
          <w:sz w:val="22"/>
          <w:szCs w:val="22"/>
          <w:lang w:eastAsia="en-US"/>
        </w:rPr>
        <w:t xml:space="preserve">en su caso, demostrar que </w:t>
      </w:r>
      <w:bookmarkStart w:id="1" w:name="_Hlk531116585"/>
      <w:r w:rsidRPr="00A36CFF">
        <w:rPr>
          <w:rFonts w:ascii="Palatino Linotype" w:eastAsia="Calibri" w:hAnsi="Palatino Linotype" w:cs="Tahoma"/>
          <w:b/>
          <w:bCs/>
          <w:sz w:val="22"/>
          <w:szCs w:val="22"/>
          <w:lang w:eastAsia="en-US"/>
        </w:rPr>
        <w:t>la información no se refiere a alguna de sus facultades, competencias o funciones</w:t>
      </w:r>
      <w:bookmarkEnd w:id="1"/>
      <w:r w:rsidRPr="00A36CFF">
        <w:rPr>
          <w:rFonts w:ascii="Palatino Linotype" w:eastAsia="Calibri" w:hAnsi="Palatino Linotype" w:cs="Tahoma"/>
          <w:b/>
          <w:bCs/>
          <w:sz w:val="22"/>
          <w:szCs w:val="22"/>
          <w:lang w:eastAsia="en-US"/>
        </w:rPr>
        <w:t>.</w:t>
      </w:r>
    </w:p>
    <w:p w14:paraId="51FF6C39"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4EE79A7A"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Por su parte, el artículo 131 de la misma Ley, indica que la prueba para justificar </w:t>
      </w:r>
      <w:r w:rsidRPr="00A36CFF">
        <w:rPr>
          <w:rFonts w:ascii="Palatino Linotype" w:eastAsia="Calibri" w:hAnsi="Palatino Linotype" w:cs="Tahoma"/>
          <w:b/>
          <w:bCs/>
          <w:sz w:val="22"/>
          <w:szCs w:val="22"/>
          <w:lang w:eastAsia="en-US"/>
        </w:rPr>
        <w:t>toda negativa de acceso a la información, por actualizarse cualquiera de los supuestos de clasificación</w:t>
      </w:r>
      <w:r w:rsidRPr="00A36CFF">
        <w:rPr>
          <w:rFonts w:ascii="Palatino Linotype" w:eastAsia="Calibri" w:hAnsi="Palatino Linotype" w:cs="Tahoma"/>
          <w:bCs/>
          <w:sz w:val="22"/>
          <w:szCs w:val="22"/>
          <w:lang w:eastAsia="en-US"/>
        </w:rPr>
        <w:t xml:space="preserve"> previstos en esta Ley corresponderá a los sujetos obligados.</w:t>
      </w:r>
    </w:p>
    <w:p w14:paraId="261E1702"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6B6575A6" w14:textId="7825F1CE" w:rsidR="00B67E40" w:rsidRPr="00A36CFF" w:rsidRDefault="00B67E40"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Por otro lado, el artículo 172 de la citada Ley de Transparencia y Acceso a la Información Pública del Estado de México y Municipios, refiere que </w:t>
      </w:r>
      <w:r w:rsidRPr="00A36CFF">
        <w:rPr>
          <w:rFonts w:ascii="Palatino Linotype" w:eastAsia="Calibri" w:hAnsi="Palatino Linotype" w:cs="Tahoma"/>
          <w:b/>
          <w:bCs/>
          <w:sz w:val="22"/>
          <w:szCs w:val="22"/>
          <w:lang w:eastAsia="en-US"/>
        </w:rPr>
        <w:t>aquella información asequible mediante un trámite previamente establecido y previsto en una norma deberá obtenerse por dicha vía</w:t>
      </w:r>
      <w:r w:rsidRPr="00A36CFF">
        <w:rPr>
          <w:rFonts w:ascii="Palatino Linotype" w:eastAsia="Calibri" w:hAnsi="Palatino Linotype" w:cs="Tahoma"/>
          <w:bCs/>
          <w:sz w:val="22"/>
          <w:szCs w:val="22"/>
          <w:lang w:eastAsia="en-US"/>
        </w:rPr>
        <w:t>, en ese sentido, el Sujeto Obligado que recibió la</w:t>
      </w:r>
      <w:r w:rsidR="00DF7E49"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solicitud</w:t>
      </w:r>
      <w:r w:rsidR="00DF7E49" w:rsidRPr="00A36CFF">
        <w:rPr>
          <w:rFonts w:ascii="Palatino Linotype" w:eastAsia="Calibri" w:hAnsi="Palatino Linotype" w:cs="Tahoma"/>
          <w:bCs/>
          <w:sz w:val="22"/>
          <w:szCs w:val="22"/>
          <w:lang w:eastAsia="en-US"/>
        </w:rPr>
        <w:t>es</w:t>
      </w:r>
      <w:r w:rsidRPr="00A36CFF">
        <w:rPr>
          <w:rFonts w:ascii="Palatino Linotype" w:eastAsia="Calibri" w:hAnsi="Palatino Linotype" w:cs="Tahoma"/>
          <w:bCs/>
          <w:sz w:val="22"/>
          <w:szCs w:val="22"/>
          <w:lang w:eastAsia="en-US"/>
        </w:rPr>
        <w:t xml:space="preserve"> de información debe orientar al particular para tal efecto, ya que </w:t>
      </w:r>
      <w:r w:rsidRPr="00A36CFF">
        <w:rPr>
          <w:rFonts w:ascii="Palatino Linotype" w:eastAsia="Calibri" w:hAnsi="Palatino Linotype" w:cs="Tahoma"/>
          <w:b/>
          <w:bCs/>
          <w:sz w:val="22"/>
          <w:szCs w:val="22"/>
          <w:lang w:eastAsia="en-US"/>
        </w:rPr>
        <w:t>los argumentos para justificar cualquier negativa de acceso a la información deben recaer en el sujeto obligado</w:t>
      </w:r>
      <w:r w:rsidRPr="00A36CFF">
        <w:rPr>
          <w:rFonts w:ascii="Palatino Linotype" w:eastAsia="Calibri" w:hAnsi="Palatino Linotype" w:cs="Tahoma"/>
          <w:bCs/>
          <w:sz w:val="22"/>
          <w:szCs w:val="22"/>
          <w:lang w:eastAsia="en-US"/>
        </w:rPr>
        <w:t xml:space="preserve"> al cual la información fue solicitada.</w:t>
      </w:r>
    </w:p>
    <w:p w14:paraId="2E5F5DE9"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1BA2902F"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Por tanto, de una interpretación sistemática de las normas referidas, es posible colegir que </w:t>
      </w:r>
      <w:r w:rsidRPr="00A36CFF">
        <w:rPr>
          <w:rFonts w:ascii="Palatino Linotype" w:eastAsia="Calibri" w:hAnsi="Palatino Linotype" w:cs="Tahoma"/>
          <w:b/>
          <w:bCs/>
          <w:sz w:val="22"/>
          <w:szCs w:val="22"/>
          <w:lang w:eastAsia="en-US"/>
        </w:rPr>
        <w:t>la negativa de la información debe entenderse</w:t>
      </w:r>
      <w:r w:rsidRPr="00A36CFF">
        <w:rPr>
          <w:rFonts w:ascii="Palatino Linotype" w:eastAsia="Calibri" w:hAnsi="Palatino Linotype" w:cs="Tahoma"/>
          <w:bCs/>
          <w:sz w:val="22"/>
          <w:szCs w:val="22"/>
          <w:lang w:eastAsia="en-US"/>
        </w:rPr>
        <w:t>, en materia de transparencia, como:</w:t>
      </w:r>
    </w:p>
    <w:p w14:paraId="46821B10"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0855134D" w14:textId="77777777" w:rsidR="00B67E40" w:rsidRPr="00A36CFF" w:rsidRDefault="00B67E40" w:rsidP="00B67E40">
      <w:pPr>
        <w:numPr>
          <w:ilvl w:val="0"/>
          <w:numId w:val="21"/>
        </w:num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 xml:space="preserve">La clasificación de la información solicitada </w:t>
      </w:r>
    </w:p>
    <w:p w14:paraId="42D22652" w14:textId="77777777" w:rsidR="00B67E40" w:rsidRPr="00A36CFF" w:rsidRDefault="00B67E40" w:rsidP="00B67E40">
      <w:pPr>
        <w:numPr>
          <w:ilvl w:val="0"/>
          <w:numId w:val="21"/>
        </w:num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La información que no se refiere a alguna de las facultades, competencias o funciones del Sujeto Obligado y, por tanto, no obra en sus archivos; o</w:t>
      </w:r>
    </w:p>
    <w:p w14:paraId="1314FE38" w14:textId="77777777" w:rsidR="00B67E40" w:rsidRPr="00A36CFF" w:rsidRDefault="00B67E40" w:rsidP="00B67E40">
      <w:pPr>
        <w:numPr>
          <w:ilvl w:val="0"/>
          <w:numId w:val="21"/>
        </w:num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La remisión a un trámite especifico previsto por las normas para obtener la información requerida</w:t>
      </w:r>
    </w:p>
    <w:p w14:paraId="2769696F"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6C9BD147" w14:textId="413C10EC" w:rsidR="009E356A" w:rsidRPr="00A36CFF" w:rsidRDefault="00B67E40"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Así pues, del análisis a los oficios de respuesta entregados por el Sujeto Obligado a la Particular</w:t>
      </w:r>
      <w:r w:rsidR="00D36369" w:rsidRPr="00A36CFF">
        <w:rPr>
          <w:rFonts w:ascii="Palatino Linotype" w:eastAsia="Calibri" w:hAnsi="Palatino Linotype" w:cs="Tahoma"/>
          <w:bCs/>
          <w:sz w:val="22"/>
          <w:szCs w:val="22"/>
          <w:lang w:eastAsia="en-US"/>
        </w:rPr>
        <w:t xml:space="preserve"> en las solicitudes de acceso a información con número de folio </w:t>
      </w:r>
      <w:r w:rsidR="00D36369" w:rsidRPr="00A36CFF">
        <w:rPr>
          <w:rFonts w:ascii="Palatino Linotype" w:eastAsia="Calibri" w:hAnsi="Palatino Linotype" w:cs="Tahoma"/>
          <w:b/>
          <w:bCs/>
          <w:sz w:val="22"/>
          <w:szCs w:val="22"/>
          <w:lang w:eastAsia="en-US"/>
        </w:rPr>
        <w:t xml:space="preserve">01487/UPVT/IP/2018, </w:t>
      </w:r>
      <w:r w:rsidR="00D36369" w:rsidRPr="00A36CFF">
        <w:rPr>
          <w:rFonts w:ascii="Palatino Linotype" w:eastAsia="Calibri" w:hAnsi="Palatino Linotype" w:cs="Tahoma"/>
          <w:b/>
          <w:bCs/>
          <w:sz w:val="22"/>
          <w:szCs w:val="22"/>
          <w:lang w:eastAsia="en-US"/>
        </w:rPr>
        <w:lastRenderedPageBreak/>
        <w:t>01488/UPVT/IP/2018, 01489/UPVT/IP/2018, 01490/UPVT/IP/2018, 01491/UP</w:t>
      </w:r>
      <w:r w:rsidR="007A2CB4" w:rsidRPr="00A36CFF">
        <w:rPr>
          <w:rFonts w:ascii="Palatino Linotype" w:eastAsia="Calibri" w:hAnsi="Palatino Linotype" w:cs="Tahoma"/>
          <w:b/>
          <w:bCs/>
          <w:sz w:val="22"/>
          <w:szCs w:val="22"/>
          <w:lang w:eastAsia="en-US"/>
        </w:rPr>
        <w:t>VT/IP/2018, 01492/UPVT/IP/2018</w:t>
      </w:r>
      <w:r w:rsidR="00801AED" w:rsidRPr="00A36CFF">
        <w:rPr>
          <w:rFonts w:ascii="Palatino Linotype" w:eastAsia="Calibri" w:hAnsi="Palatino Linotype" w:cs="Tahoma"/>
          <w:b/>
          <w:bCs/>
          <w:sz w:val="22"/>
          <w:szCs w:val="22"/>
          <w:lang w:eastAsia="en-US"/>
        </w:rPr>
        <w:t xml:space="preserve">, 01494/UPVT/IP/2018, </w:t>
      </w:r>
      <w:r w:rsidR="00D36369" w:rsidRPr="00A36CFF">
        <w:rPr>
          <w:rFonts w:ascii="Palatino Linotype" w:eastAsia="Calibri" w:hAnsi="Palatino Linotype" w:cs="Tahoma"/>
          <w:b/>
          <w:bCs/>
          <w:sz w:val="22"/>
          <w:szCs w:val="22"/>
          <w:lang w:eastAsia="en-US"/>
        </w:rPr>
        <w:t>01497/UPVT/IP/2018, 01498/UPVT/IP/2018, 01499/UPVT/IP/2018, 01500/UPVT/IP/2018, 01501/UPVT/IP/2018, 01502/UPVT/IP/2018</w:t>
      </w:r>
      <w:r w:rsidRPr="00A36CFF">
        <w:rPr>
          <w:rFonts w:ascii="Palatino Linotype" w:eastAsia="Calibri" w:hAnsi="Palatino Linotype" w:cs="Tahoma"/>
          <w:bCs/>
          <w:sz w:val="22"/>
          <w:szCs w:val="22"/>
          <w:lang w:eastAsia="en-US"/>
        </w:rPr>
        <w:t>, no se advierte que la información requerida se hubiera clasificado, que la Universidad Politécnica del Valle de Toluca hubiera manifestado que la información no se refería a alguna de sus facultades, o que hubiera remitido a un trámite en específico.</w:t>
      </w:r>
      <w:r w:rsidR="009E356A" w:rsidRPr="00A36CFF">
        <w:rPr>
          <w:rFonts w:ascii="Palatino Linotype" w:eastAsia="Calibri" w:hAnsi="Palatino Linotype" w:cs="Tahoma"/>
          <w:bCs/>
          <w:sz w:val="22"/>
          <w:szCs w:val="22"/>
          <w:lang w:eastAsia="en-US"/>
        </w:rPr>
        <w:t xml:space="preserve"> Por el contrario, la Universidad Politécnica del Valle de Toluca declaró contar con la informació</w:t>
      </w:r>
      <w:r w:rsidR="00752033" w:rsidRPr="00A36CFF">
        <w:rPr>
          <w:rFonts w:ascii="Palatino Linotype" w:eastAsia="Calibri" w:hAnsi="Palatino Linotype" w:cs="Tahoma"/>
          <w:bCs/>
          <w:sz w:val="22"/>
          <w:szCs w:val="22"/>
          <w:lang w:eastAsia="en-US"/>
        </w:rPr>
        <w:t xml:space="preserve">n requerida por la Solicitante y, por una parte, </w:t>
      </w:r>
      <w:r w:rsidR="009E356A" w:rsidRPr="00A36CFF">
        <w:rPr>
          <w:rFonts w:ascii="Palatino Linotype" w:eastAsia="Calibri" w:hAnsi="Palatino Linotype" w:cs="Tahoma"/>
          <w:bCs/>
          <w:sz w:val="22"/>
          <w:szCs w:val="22"/>
          <w:lang w:eastAsia="en-US"/>
        </w:rPr>
        <w:t>indicó com</w:t>
      </w:r>
      <w:r w:rsidR="00752033" w:rsidRPr="00A36CFF">
        <w:rPr>
          <w:rFonts w:ascii="Palatino Linotype" w:eastAsia="Calibri" w:hAnsi="Palatino Linotype" w:cs="Tahoma"/>
          <w:bCs/>
          <w:sz w:val="22"/>
          <w:szCs w:val="22"/>
          <w:lang w:eastAsia="en-US"/>
        </w:rPr>
        <w:t xml:space="preserve">o acceder a parte de la misma y, por otro parte, </w:t>
      </w:r>
      <w:r w:rsidR="009E356A" w:rsidRPr="00A36CFF">
        <w:rPr>
          <w:rFonts w:ascii="Palatino Linotype" w:eastAsia="Calibri" w:hAnsi="Palatino Linotype" w:cs="Tahoma"/>
          <w:bCs/>
          <w:sz w:val="22"/>
          <w:szCs w:val="22"/>
          <w:lang w:eastAsia="en-US"/>
        </w:rPr>
        <w:t xml:space="preserve">solicitó el pago por los costos de reproducción en electrónico de otra parte de la información. Bajo esa lógica, </w:t>
      </w:r>
      <w:r w:rsidR="00DC156F" w:rsidRPr="00A36CFF">
        <w:rPr>
          <w:rFonts w:ascii="Palatino Linotype" w:eastAsia="Calibri" w:hAnsi="Palatino Linotype" w:cs="Tahoma"/>
          <w:bCs/>
          <w:sz w:val="22"/>
          <w:szCs w:val="22"/>
          <w:lang w:eastAsia="en-US"/>
        </w:rPr>
        <w:t xml:space="preserve">en términos de Ley, </w:t>
      </w:r>
      <w:r w:rsidR="005820EE" w:rsidRPr="00A36CFF">
        <w:rPr>
          <w:rFonts w:ascii="Palatino Linotype" w:eastAsia="Calibri" w:hAnsi="Palatino Linotype" w:cs="Tahoma"/>
          <w:bCs/>
          <w:sz w:val="22"/>
          <w:szCs w:val="22"/>
          <w:lang w:eastAsia="en-US"/>
        </w:rPr>
        <w:t xml:space="preserve">en el presente asunto no </w:t>
      </w:r>
      <w:r w:rsidR="009E356A" w:rsidRPr="00A36CFF">
        <w:rPr>
          <w:rFonts w:ascii="Palatino Linotype" w:eastAsia="Calibri" w:hAnsi="Palatino Linotype" w:cs="Tahoma"/>
          <w:bCs/>
          <w:sz w:val="22"/>
          <w:szCs w:val="22"/>
          <w:lang w:eastAsia="en-US"/>
        </w:rPr>
        <w:t>existe una negativa a la información solicitada</w:t>
      </w:r>
      <w:r w:rsidR="00DC156F" w:rsidRPr="00A36CFF">
        <w:rPr>
          <w:rFonts w:ascii="Palatino Linotype" w:eastAsia="Calibri" w:hAnsi="Palatino Linotype" w:cs="Tahoma"/>
          <w:bCs/>
          <w:sz w:val="22"/>
          <w:szCs w:val="22"/>
          <w:lang w:eastAsia="en-US"/>
        </w:rPr>
        <w:t>.</w:t>
      </w:r>
    </w:p>
    <w:p w14:paraId="7260F3C8" w14:textId="77777777" w:rsidR="009E356A" w:rsidRPr="00A36CFF" w:rsidRDefault="009E356A" w:rsidP="00B67E40">
      <w:pPr>
        <w:spacing w:line="360" w:lineRule="auto"/>
        <w:jc w:val="both"/>
        <w:rPr>
          <w:rFonts w:ascii="Palatino Linotype" w:eastAsia="Calibri" w:hAnsi="Palatino Linotype" w:cs="Tahoma"/>
          <w:bCs/>
          <w:sz w:val="22"/>
          <w:szCs w:val="22"/>
          <w:lang w:eastAsia="en-US"/>
        </w:rPr>
      </w:pPr>
    </w:p>
    <w:p w14:paraId="49095045" w14:textId="25EE0E50" w:rsidR="00752033" w:rsidRPr="00A36CFF" w:rsidRDefault="00DC156F"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Por tanto, al no contar este Instituto con mayores elementos que permitan apreciar el agravio manifestado por la Particular desde una óptica distinta a la apegada a la Ley, </w:t>
      </w:r>
      <w:r w:rsidR="00BE0925" w:rsidRPr="00A36CFF">
        <w:rPr>
          <w:rFonts w:ascii="Palatino Linotype" w:eastAsia="Calibri" w:hAnsi="Palatino Linotype" w:cs="Tahoma"/>
          <w:bCs/>
          <w:sz w:val="22"/>
          <w:szCs w:val="22"/>
          <w:lang w:eastAsia="en-US"/>
        </w:rPr>
        <w:t>más que la sola expresión de “Niegan lo requerido”, no existe un asidero</w:t>
      </w:r>
      <w:r w:rsidR="009225AD" w:rsidRPr="00A36CFF">
        <w:rPr>
          <w:rFonts w:ascii="Palatino Linotype" w:eastAsia="Calibri" w:hAnsi="Palatino Linotype" w:cs="Tahoma"/>
          <w:bCs/>
          <w:sz w:val="22"/>
          <w:szCs w:val="22"/>
          <w:lang w:eastAsia="en-US"/>
        </w:rPr>
        <w:t>, por elemental que fuera,</w:t>
      </w:r>
      <w:r w:rsidR="00BE0925" w:rsidRPr="00A36CFF">
        <w:rPr>
          <w:rFonts w:ascii="Palatino Linotype" w:eastAsia="Calibri" w:hAnsi="Palatino Linotype" w:cs="Tahoma"/>
          <w:bCs/>
          <w:sz w:val="22"/>
          <w:szCs w:val="22"/>
          <w:lang w:eastAsia="en-US"/>
        </w:rPr>
        <w:t xml:space="preserve"> </w:t>
      </w:r>
      <w:r w:rsidR="009225AD" w:rsidRPr="00A36CFF">
        <w:rPr>
          <w:rFonts w:ascii="Palatino Linotype" w:eastAsia="Calibri" w:hAnsi="Palatino Linotype" w:cs="Tahoma"/>
          <w:bCs/>
          <w:sz w:val="22"/>
          <w:szCs w:val="22"/>
          <w:lang w:eastAsia="en-US"/>
        </w:rPr>
        <w:t xml:space="preserve">para suplir la queja </w:t>
      </w:r>
      <w:r w:rsidR="00E32A92" w:rsidRPr="00A36CFF">
        <w:rPr>
          <w:rFonts w:ascii="Palatino Linotype" w:eastAsia="Calibri" w:hAnsi="Palatino Linotype" w:cs="Tahoma"/>
          <w:bCs/>
          <w:sz w:val="22"/>
          <w:szCs w:val="22"/>
          <w:lang w:eastAsia="en-US"/>
        </w:rPr>
        <w:t>deficiente. Si bien la suplencia de la queja tiene como finalidad contrarrestar las asimetrías entre las partes, asumiendo que los Recurrentes cuentan con menores recursos (ya sea educativos, sociales, económicos o de cualquiera otra índole) ocasionándose una disparidad que repercute en su derecho de acceso a la información, permitiendo a las partes encontrarse en un plano de igualdad y hacer efectivo lo dispuesto por el artículo 1o. constitucional</w:t>
      </w:r>
      <w:r w:rsidR="00A47D23" w:rsidRPr="00A36CFF">
        <w:rPr>
          <w:rFonts w:ascii="Palatino Linotype" w:eastAsia="Calibri" w:hAnsi="Palatino Linotype" w:cs="Tahoma"/>
          <w:bCs/>
          <w:sz w:val="22"/>
          <w:szCs w:val="22"/>
          <w:lang w:eastAsia="en-US"/>
        </w:rPr>
        <w:t xml:space="preserve"> (Tesis: 1a. CCI/2018 (10a.))</w:t>
      </w:r>
      <w:r w:rsidR="00E32A92" w:rsidRPr="00A36CFF">
        <w:rPr>
          <w:rFonts w:ascii="Palatino Linotype" w:eastAsia="Calibri" w:hAnsi="Palatino Linotype" w:cs="Tahoma"/>
          <w:bCs/>
          <w:sz w:val="22"/>
          <w:szCs w:val="22"/>
          <w:lang w:eastAsia="en-US"/>
        </w:rPr>
        <w:t>, lo cierto es que ello no implica que este Instituto deba romper el equilibrio procesal y cambiar los hechos expuestos por las partes para favorecer a una de ellas</w:t>
      </w:r>
      <w:r w:rsidR="0007111B" w:rsidRPr="00A36CFF">
        <w:rPr>
          <w:rFonts w:ascii="Palatino Linotype" w:eastAsia="Calibri" w:hAnsi="Palatino Linotype" w:cs="Tahoma"/>
          <w:bCs/>
          <w:sz w:val="22"/>
          <w:szCs w:val="22"/>
          <w:lang w:eastAsia="en-US"/>
        </w:rPr>
        <w:t>;</w:t>
      </w:r>
      <w:r w:rsidR="00E32A92" w:rsidRPr="00A36CFF">
        <w:rPr>
          <w:rFonts w:ascii="Palatino Linotype" w:eastAsia="Calibri" w:hAnsi="Palatino Linotype" w:cs="Tahoma"/>
          <w:bCs/>
          <w:sz w:val="22"/>
          <w:szCs w:val="22"/>
          <w:lang w:eastAsia="en-US"/>
        </w:rPr>
        <w:t xml:space="preserve"> </w:t>
      </w:r>
      <w:r w:rsidR="0007111B" w:rsidRPr="00A36CFF">
        <w:rPr>
          <w:rFonts w:ascii="Palatino Linotype" w:eastAsia="Calibri" w:hAnsi="Palatino Linotype" w:cs="Tahoma"/>
          <w:bCs/>
          <w:sz w:val="22"/>
          <w:szCs w:val="22"/>
          <w:lang w:eastAsia="en-US"/>
        </w:rPr>
        <w:t>e</w:t>
      </w:r>
      <w:r w:rsidR="00E32A92" w:rsidRPr="00A36CFF">
        <w:rPr>
          <w:rFonts w:ascii="Palatino Linotype" w:eastAsia="Calibri" w:hAnsi="Palatino Linotype" w:cs="Tahoma"/>
          <w:bCs/>
          <w:sz w:val="22"/>
          <w:szCs w:val="22"/>
          <w:lang w:eastAsia="en-US"/>
        </w:rPr>
        <w:t xml:space="preserve">s decir, </w:t>
      </w:r>
      <w:r w:rsidR="00707042" w:rsidRPr="00A36CFF">
        <w:rPr>
          <w:rFonts w:ascii="Palatino Linotype" w:eastAsia="Calibri" w:hAnsi="Palatino Linotype" w:cs="Tahoma"/>
          <w:bCs/>
          <w:sz w:val="22"/>
          <w:szCs w:val="22"/>
          <w:lang w:eastAsia="en-US"/>
        </w:rPr>
        <w:t>la suplencia opera siempre y cuando existan elementos mínimos que permitan identificar la lesión que alegan los recurrentes, no así para</w:t>
      </w:r>
      <w:r w:rsidR="00D36369" w:rsidRPr="00A36CFF">
        <w:rPr>
          <w:rFonts w:ascii="Palatino Linotype" w:eastAsia="Calibri" w:hAnsi="Palatino Linotype" w:cs="Tahoma"/>
          <w:bCs/>
          <w:sz w:val="22"/>
          <w:szCs w:val="22"/>
          <w:lang w:eastAsia="en-US"/>
        </w:rPr>
        <w:t xml:space="preserve"> cambiar los hechos expuestos y </w:t>
      </w:r>
      <w:r w:rsidR="00707042" w:rsidRPr="00A36CFF">
        <w:rPr>
          <w:rFonts w:ascii="Palatino Linotype" w:eastAsia="Calibri" w:hAnsi="Palatino Linotype" w:cs="Tahoma"/>
          <w:bCs/>
          <w:sz w:val="22"/>
          <w:szCs w:val="22"/>
          <w:lang w:eastAsia="en-US"/>
        </w:rPr>
        <w:t>a consideración de quien resuelve, sin ningún elemento de convicción, añadir agravios que no se desprenden del Recurso de Revisión.</w:t>
      </w:r>
    </w:p>
    <w:p w14:paraId="7F98847D" w14:textId="77777777" w:rsidR="00E32A92" w:rsidRPr="00A36CFF" w:rsidRDefault="00E32A92" w:rsidP="00B67E40">
      <w:pPr>
        <w:spacing w:line="360" w:lineRule="auto"/>
        <w:jc w:val="both"/>
        <w:rPr>
          <w:rFonts w:ascii="Palatino Linotype" w:eastAsia="Calibri" w:hAnsi="Palatino Linotype" w:cs="Tahoma"/>
          <w:bCs/>
          <w:sz w:val="22"/>
          <w:szCs w:val="22"/>
          <w:lang w:eastAsia="en-US"/>
        </w:rPr>
      </w:pPr>
    </w:p>
    <w:p w14:paraId="38620913" w14:textId="707283D4" w:rsidR="00801AED" w:rsidRPr="00A36CFF" w:rsidRDefault="00801AED"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lastRenderedPageBreak/>
        <w:t xml:space="preserve">En ese sentido, el agravio relativo a la negativa de la información en las solicitudes con número de folio </w:t>
      </w:r>
      <w:r w:rsidRPr="00A36CFF">
        <w:rPr>
          <w:rFonts w:ascii="Palatino Linotype" w:eastAsia="Calibri" w:hAnsi="Palatino Linotype" w:cs="Tahoma"/>
          <w:b/>
          <w:bCs/>
          <w:sz w:val="22"/>
          <w:szCs w:val="22"/>
          <w:lang w:eastAsia="en-US"/>
        </w:rPr>
        <w:t>01487/UPVT/IP/2018, 01488/UPVT/IP/2018, 01489/UPVT/IP/2018, 01490/UPVT/IP/2018, 01491/UPVT/IP/2018, 01492/UPVT/IP/2018, 01494/UPVT/IP/2018, 01497/UPVT/IP/2018, 01498/UPVT/IP/2018, 01499/UPVT/IP/2018, 01500/UPVT/IP/2018, 01501/UPVT/IP/2018, 01502/UPVT/IP/2018</w:t>
      </w:r>
      <w:r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
          <w:bCs/>
          <w:sz w:val="22"/>
          <w:szCs w:val="22"/>
          <w:lang w:eastAsia="en-US"/>
        </w:rPr>
        <w:t>resulta infundado</w:t>
      </w:r>
      <w:r w:rsidRPr="00A36CFF">
        <w:rPr>
          <w:rFonts w:ascii="Palatino Linotype" w:eastAsia="Calibri" w:hAnsi="Palatino Linotype" w:cs="Tahoma"/>
          <w:bCs/>
          <w:sz w:val="22"/>
          <w:szCs w:val="22"/>
          <w:lang w:eastAsia="en-US"/>
        </w:rPr>
        <w:t>.</w:t>
      </w:r>
    </w:p>
    <w:p w14:paraId="2402E17D" w14:textId="77777777" w:rsidR="00801AED" w:rsidRPr="00A36CFF" w:rsidRDefault="00801AED" w:rsidP="00B67E40">
      <w:pPr>
        <w:spacing w:line="360" w:lineRule="auto"/>
        <w:jc w:val="both"/>
        <w:rPr>
          <w:rFonts w:ascii="Palatino Linotype" w:eastAsia="Calibri" w:hAnsi="Palatino Linotype" w:cs="Tahoma"/>
          <w:bCs/>
          <w:sz w:val="22"/>
          <w:szCs w:val="22"/>
          <w:lang w:eastAsia="en-US"/>
        </w:rPr>
      </w:pPr>
    </w:p>
    <w:p w14:paraId="2097E9F2" w14:textId="0978CC91" w:rsidR="005B3FA7" w:rsidRPr="00A36CFF" w:rsidRDefault="00801AED"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Ahora, por lo que hace a la negativa de la información en las solicitudes de acceso con número de folio </w:t>
      </w:r>
      <w:r w:rsidRPr="00A36CFF">
        <w:rPr>
          <w:rFonts w:ascii="Palatino Linotype" w:eastAsia="Calibri" w:hAnsi="Palatino Linotype" w:cs="Tahoma"/>
          <w:b/>
          <w:bCs/>
          <w:sz w:val="22"/>
          <w:szCs w:val="22"/>
          <w:lang w:eastAsia="en-US"/>
        </w:rPr>
        <w:t>01493/UPVT/IP/2018, 01495/UPVT/IP/2018 y 01496/UPVT/IP/2018</w:t>
      </w:r>
      <w:r w:rsidRPr="00A36CFF">
        <w:rPr>
          <w:rFonts w:ascii="Palatino Linotype" w:eastAsia="Calibri" w:hAnsi="Palatino Linotype" w:cs="Tahoma"/>
          <w:bCs/>
          <w:sz w:val="22"/>
          <w:szCs w:val="22"/>
          <w:lang w:eastAsia="en-US"/>
        </w:rPr>
        <w:t>, cabe señalar que</w:t>
      </w:r>
      <w:r w:rsidR="005B3FA7" w:rsidRPr="00A36CFF">
        <w:rPr>
          <w:rFonts w:ascii="Palatino Linotype" w:eastAsia="Calibri" w:hAnsi="Palatino Linotype" w:cs="Tahoma"/>
          <w:bCs/>
          <w:sz w:val="22"/>
          <w:szCs w:val="22"/>
          <w:lang w:eastAsia="en-US"/>
        </w:rPr>
        <w:t xml:space="preserve">, siguiendo las instrucciones proporcionadas por la Universidad Politécnica del Valle de Toluca, se puede acceder al Portal de Información Pública de Oficio Mexiquense y obtener el listado de las áreas </w:t>
      </w:r>
      <w:r w:rsidR="000D0C22" w:rsidRPr="00A36CFF">
        <w:rPr>
          <w:rFonts w:ascii="Palatino Linotype" w:eastAsia="Calibri" w:hAnsi="Palatino Linotype" w:cs="Tahoma"/>
          <w:bCs/>
          <w:sz w:val="22"/>
          <w:szCs w:val="22"/>
          <w:lang w:eastAsia="en-US"/>
        </w:rPr>
        <w:t>que componen la Universidad</w:t>
      </w:r>
      <w:r w:rsidR="005B3FA7" w:rsidRPr="00A36CFF">
        <w:rPr>
          <w:rFonts w:ascii="Palatino Linotype" w:eastAsia="Calibri" w:hAnsi="Palatino Linotype" w:cs="Tahoma"/>
          <w:bCs/>
          <w:sz w:val="22"/>
          <w:szCs w:val="22"/>
          <w:lang w:eastAsia="en-US"/>
        </w:rPr>
        <w:t>, tal como se muestra a continuación:</w:t>
      </w:r>
    </w:p>
    <w:p w14:paraId="031853F2" w14:textId="77777777" w:rsidR="005B3FA7" w:rsidRPr="00A36CFF" w:rsidRDefault="005B3FA7" w:rsidP="00B67E40">
      <w:pPr>
        <w:spacing w:line="360" w:lineRule="auto"/>
        <w:jc w:val="both"/>
        <w:rPr>
          <w:rFonts w:ascii="Palatino Linotype" w:eastAsia="Calibri" w:hAnsi="Palatino Linotype" w:cs="Tahoma"/>
          <w:bCs/>
          <w:sz w:val="22"/>
          <w:szCs w:val="22"/>
          <w:lang w:eastAsia="en-US"/>
        </w:rPr>
      </w:pPr>
    </w:p>
    <w:p w14:paraId="1034DC69" w14:textId="04F70013" w:rsidR="005B3FA7" w:rsidRPr="00A36CFF" w:rsidRDefault="005B3FA7" w:rsidP="005B3FA7">
      <w:pPr>
        <w:spacing w:line="360" w:lineRule="auto"/>
        <w:jc w:val="center"/>
        <w:rPr>
          <w:rFonts w:ascii="Palatino Linotype" w:eastAsia="Calibri" w:hAnsi="Palatino Linotype" w:cs="Tahoma"/>
          <w:bCs/>
          <w:sz w:val="22"/>
          <w:szCs w:val="22"/>
          <w:lang w:eastAsia="en-US"/>
        </w:rPr>
      </w:pPr>
      <w:r w:rsidRPr="00A36CFF">
        <w:rPr>
          <w:noProof/>
          <w:lang w:eastAsia="es-MX"/>
        </w:rPr>
        <w:drawing>
          <wp:inline distT="0" distB="0" distL="0" distR="0" wp14:anchorId="12CA8843" wp14:editId="353C886E">
            <wp:extent cx="2838450" cy="382387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28514" cy="3945206"/>
                    </a:xfrm>
                    <a:prstGeom prst="rect">
                      <a:avLst/>
                    </a:prstGeom>
                  </pic:spPr>
                </pic:pic>
              </a:graphicData>
            </a:graphic>
          </wp:inline>
        </w:drawing>
      </w:r>
    </w:p>
    <w:p w14:paraId="33EE157A" w14:textId="3A0C2AA2" w:rsidR="005B3FA7" w:rsidRPr="00A36CFF" w:rsidRDefault="005B3FA7" w:rsidP="005B3FA7">
      <w:pPr>
        <w:spacing w:line="360" w:lineRule="auto"/>
        <w:jc w:val="center"/>
        <w:rPr>
          <w:rFonts w:ascii="Palatino Linotype" w:eastAsia="Calibri" w:hAnsi="Palatino Linotype" w:cs="Tahoma"/>
          <w:bCs/>
          <w:sz w:val="22"/>
          <w:szCs w:val="22"/>
          <w:lang w:eastAsia="en-US"/>
        </w:rPr>
      </w:pPr>
      <w:r w:rsidRPr="00A36CFF">
        <w:rPr>
          <w:noProof/>
          <w:lang w:eastAsia="es-MX"/>
        </w:rPr>
        <w:lastRenderedPageBreak/>
        <w:drawing>
          <wp:inline distT="0" distB="0" distL="0" distR="0" wp14:anchorId="7FCC5726" wp14:editId="5A707F6D">
            <wp:extent cx="3045349" cy="173939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1396" cy="1748560"/>
                    </a:xfrm>
                    <a:prstGeom prst="rect">
                      <a:avLst/>
                    </a:prstGeom>
                  </pic:spPr>
                </pic:pic>
              </a:graphicData>
            </a:graphic>
          </wp:inline>
        </w:drawing>
      </w:r>
    </w:p>
    <w:p w14:paraId="5B91381D" w14:textId="5AB9974D" w:rsidR="005B3FA7" w:rsidRPr="00A36CFF" w:rsidRDefault="005B3FA7" w:rsidP="005B3FA7">
      <w:pPr>
        <w:spacing w:line="360" w:lineRule="auto"/>
        <w:jc w:val="center"/>
        <w:rPr>
          <w:rFonts w:ascii="Palatino Linotype" w:eastAsia="Calibri" w:hAnsi="Palatino Linotype" w:cs="Tahoma"/>
          <w:bCs/>
          <w:sz w:val="22"/>
          <w:szCs w:val="22"/>
          <w:lang w:eastAsia="en-US"/>
        </w:rPr>
      </w:pPr>
      <w:r w:rsidRPr="00A36CFF">
        <w:rPr>
          <w:noProof/>
          <w:lang w:eastAsia="es-MX"/>
        </w:rPr>
        <w:drawing>
          <wp:inline distT="0" distB="0" distL="0" distR="0" wp14:anchorId="40EE007B" wp14:editId="226BD211">
            <wp:extent cx="3093057" cy="1718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19555" cy="1733720"/>
                    </a:xfrm>
                    <a:prstGeom prst="rect">
                      <a:avLst/>
                    </a:prstGeom>
                  </pic:spPr>
                </pic:pic>
              </a:graphicData>
            </a:graphic>
          </wp:inline>
        </w:drawing>
      </w:r>
    </w:p>
    <w:p w14:paraId="7EF6AF1E" w14:textId="77777777" w:rsidR="005B3FA7" w:rsidRPr="00A36CFF" w:rsidRDefault="005B3FA7" w:rsidP="00B67E40">
      <w:pPr>
        <w:spacing w:line="360" w:lineRule="auto"/>
        <w:jc w:val="both"/>
        <w:rPr>
          <w:rFonts w:ascii="Palatino Linotype" w:eastAsia="Calibri" w:hAnsi="Palatino Linotype" w:cs="Tahoma"/>
          <w:bCs/>
          <w:sz w:val="22"/>
          <w:szCs w:val="22"/>
          <w:lang w:eastAsia="en-US"/>
        </w:rPr>
      </w:pPr>
    </w:p>
    <w:p w14:paraId="6E304D0B" w14:textId="64F00B16" w:rsidR="00D36369" w:rsidRPr="00A36CFF" w:rsidRDefault="000D0C22" w:rsidP="000D0C22">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Cabe resaltar que, </w:t>
      </w:r>
      <w:r w:rsidR="00F23422" w:rsidRPr="00A36CFF">
        <w:rPr>
          <w:rFonts w:ascii="Palatino Linotype" w:eastAsia="Calibri" w:hAnsi="Palatino Linotype" w:cs="Tahoma"/>
          <w:bCs/>
          <w:sz w:val="22"/>
          <w:szCs w:val="22"/>
          <w:lang w:eastAsia="en-US"/>
        </w:rPr>
        <w:t xml:space="preserve">tal como lo refiere el oficio de respuesta a las dieciséis solicitudes de acceso a la información y </w:t>
      </w:r>
      <w:r w:rsidR="00762D7E" w:rsidRPr="00A36CFF">
        <w:rPr>
          <w:rFonts w:ascii="Palatino Linotype" w:eastAsia="Calibri" w:hAnsi="Palatino Linotype" w:cs="Tahoma"/>
          <w:bCs/>
          <w:sz w:val="22"/>
          <w:szCs w:val="22"/>
          <w:lang w:eastAsia="en-US"/>
        </w:rPr>
        <w:t xml:space="preserve">como </w:t>
      </w:r>
      <w:r w:rsidR="00F23422" w:rsidRPr="00A36CFF">
        <w:rPr>
          <w:rFonts w:ascii="Palatino Linotype" w:eastAsia="Calibri" w:hAnsi="Palatino Linotype" w:cs="Tahoma"/>
          <w:bCs/>
          <w:sz w:val="22"/>
          <w:szCs w:val="22"/>
          <w:lang w:eastAsia="en-US"/>
        </w:rPr>
        <w:t>se desprende de la primera imagen</w:t>
      </w:r>
      <w:r w:rsidRPr="00A36CFF">
        <w:rPr>
          <w:rFonts w:ascii="Palatino Linotype" w:eastAsia="Calibri" w:hAnsi="Palatino Linotype" w:cs="Tahoma"/>
          <w:bCs/>
          <w:sz w:val="22"/>
          <w:szCs w:val="22"/>
          <w:lang w:eastAsia="en-US"/>
        </w:rPr>
        <w:t xml:space="preserve">, </w:t>
      </w:r>
      <w:r w:rsidR="00F23422" w:rsidRPr="00A36CFF">
        <w:rPr>
          <w:rFonts w:ascii="Palatino Linotype" w:eastAsia="Calibri" w:hAnsi="Palatino Linotype" w:cs="Tahoma"/>
          <w:bCs/>
          <w:sz w:val="22"/>
          <w:szCs w:val="22"/>
          <w:lang w:eastAsia="en-US"/>
        </w:rPr>
        <w:t>la Institución se compone, según lo dispuesto por el Reglamento Interior de la Universidad Politécnica del Valle de Toluca, publicado el diecisiete de diciembre de dos mil dieciocho, en el Periódico Oficial “Gaceta del Gobierno”, del Estado de México, de las siguientes áreas:</w:t>
      </w:r>
    </w:p>
    <w:p w14:paraId="659A8C74" w14:textId="77777777" w:rsidR="00F23422" w:rsidRPr="00A36CFF" w:rsidRDefault="00F23422" w:rsidP="000D0C22">
      <w:pPr>
        <w:spacing w:line="360" w:lineRule="auto"/>
        <w:jc w:val="both"/>
        <w:rPr>
          <w:rFonts w:ascii="Palatino Linotype" w:eastAsia="Calibri" w:hAnsi="Palatino Linotype" w:cs="Tahoma"/>
          <w:bCs/>
          <w:sz w:val="22"/>
          <w:szCs w:val="22"/>
          <w:lang w:eastAsia="en-US"/>
        </w:rPr>
      </w:pPr>
    </w:p>
    <w:p w14:paraId="08A4A932" w14:textId="3BAEDC0A"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Rectoría.</w:t>
      </w:r>
    </w:p>
    <w:p w14:paraId="2A98153E"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Dirección de División de Ingeniería Industrial y de Sistemas.</w:t>
      </w:r>
    </w:p>
    <w:p w14:paraId="07E0D266"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Dirección de División de Ingeniería en Informática.</w:t>
      </w:r>
    </w:p>
    <w:p w14:paraId="101B992F"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Dirección de División de Ingeniería Mecatrónica.</w:t>
      </w:r>
    </w:p>
    <w:p w14:paraId="7F4A6E15"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Dirección de División de Ingeniería en Biotecnología y Licenciatura en Negocios Internacionales.</w:t>
      </w:r>
    </w:p>
    <w:p w14:paraId="7B54AB91"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lastRenderedPageBreak/>
        <w:t>Subdirección de Servicios Escolares.</w:t>
      </w:r>
    </w:p>
    <w:p w14:paraId="3DA5C7B3"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Departamento de Control Escolar.</w:t>
      </w:r>
    </w:p>
    <w:p w14:paraId="4A038810"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Departamento de Tecnologías de la Información.</w:t>
      </w:r>
    </w:p>
    <w:p w14:paraId="30134469"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Dirección de Planeación y Vinculación.</w:t>
      </w:r>
    </w:p>
    <w:p w14:paraId="360BF6CB"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Departamento de Información, Planeación, Programación y Evaluación.</w:t>
      </w:r>
    </w:p>
    <w:p w14:paraId="0715795A"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Departamento de Vinculación y Extensión.</w:t>
      </w:r>
    </w:p>
    <w:p w14:paraId="37C697E2"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Dirección de Administración y Finanzas.</w:t>
      </w:r>
    </w:p>
    <w:p w14:paraId="43312965" w14:textId="77777777"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Departamento de Recursos Financieros.</w:t>
      </w:r>
    </w:p>
    <w:p w14:paraId="2C99016F" w14:textId="3CA691B4"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Departamento de Recursos Humanos y Materiales</w:t>
      </w:r>
    </w:p>
    <w:p w14:paraId="24B81B6D" w14:textId="4600F346" w:rsidR="00F23422" w:rsidRPr="00A36CFF" w:rsidRDefault="00F23422" w:rsidP="00F23422">
      <w:pPr>
        <w:pStyle w:val="Prrafodelista"/>
        <w:numPr>
          <w:ilvl w:val="0"/>
          <w:numId w:val="27"/>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
          <w:bCs/>
          <w:szCs w:val="22"/>
          <w:lang w:eastAsia="en-US"/>
        </w:rPr>
        <w:t>Órgano Interno de Control</w:t>
      </w:r>
    </w:p>
    <w:p w14:paraId="0DC04615" w14:textId="77777777" w:rsidR="00F23422" w:rsidRPr="00A36CFF" w:rsidRDefault="00F23422" w:rsidP="000D0C22">
      <w:pPr>
        <w:spacing w:line="360" w:lineRule="auto"/>
        <w:jc w:val="both"/>
        <w:rPr>
          <w:rFonts w:ascii="Palatino Linotype" w:eastAsia="Calibri" w:hAnsi="Palatino Linotype" w:cs="Tahoma"/>
          <w:bCs/>
          <w:sz w:val="22"/>
          <w:szCs w:val="22"/>
          <w:lang w:eastAsia="en-US"/>
        </w:rPr>
      </w:pPr>
    </w:p>
    <w:p w14:paraId="4E08A365" w14:textId="0EF45607" w:rsidR="00D36369" w:rsidRPr="00A36CFF" w:rsidRDefault="00F23422"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De igual forma lo demuestra el Organigrama disponible en la página electrónica oficial </w:t>
      </w:r>
      <w:r w:rsidR="007A2CB4" w:rsidRPr="00A36CFF">
        <w:rPr>
          <w:rFonts w:ascii="Palatino Linotype" w:eastAsia="Calibri" w:hAnsi="Palatino Linotype" w:cs="Tahoma"/>
          <w:bCs/>
          <w:sz w:val="22"/>
          <w:szCs w:val="22"/>
          <w:lang w:eastAsia="en-US"/>
        </w:rPr>
        <w:t>de la Universidad Politécnica del Valle de Toluca, tal como se muestra a continuación:</w:t>
      </w:r>
    </w:p>
    <w:p w14:paraId="1F5B5C65" w14:textId="77777777" w:rsidR="007A2CB4" w:rsidRPr="00A36CFF" w:rsidRDefault="007A2CB4" w:rsidP="00B67E40">
      <w:pPr>
        <w:spacing w:line="360" w:lineRule="auto"/>
        <w:jc w:val="both"/>
        <w:rPr>
          <w:rFonts w:ascii="Palatino Linotype" w:eastAsia="Calibri" w:hAnsi="Palatino Linotype" w:cs="Tahoma"/>
          <w:bCs/>
          <w:sz w:val="22"/>
          <w:szCs w:val="22"/>
          <w:lang w:eastAsia="en-US"/>
        </w:rPr>
      </w:pPr>
    </w:p>
    <w:p w14:paraId="4E94FB05" w14:textId="7AE90281" w:rsidR="007A2CB4" w:rsidRPr="00A36CFF" w:rsidRDefault="007A2CB4" w:rsidP="00B73216">
      <w:pPr>
        <w:spacing w:line="360" w:lineRule="auto"/>
        <w:jc w:val="center"/>
        <w:rPr>
          <w:rFonts w:ascii="Palatino Linotype" w:eastAsia="Calibri" w:hAnsi="Palatino Linotype" w:cs="Tahoma"/>
          <w:bCs/>
          <w:sz w:val="22"/>
          <w:szCs w:val="22"/>
          <w:lang w:eastAsia="en-US"/>
        </w:rPr>
      </w:pPr>
      <w:r w:rsidRPr="00A36CFF">
        <w:rPr>
          <w:noProof/>
          <w:lang w:eastAsia="es-MX"/>
        </w:rPr>
        <w:drawing>
          <wp:inline distT="0" distB="0" distL="0" distR="0" wp14:anchorId="58120061" wp14:editId="5467D4E1">
            <wp:extent cx="4169080" cy="3260035"/>
            <wp:effectExtent l="0" t="0" r="317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07650" cy="3290195"/>
                    </a:xfrm>
                    <a:prstGeom prst="rect">
                      <a:avLst/>
                    </a:prstGeom>
                  </pic:spPr>
                </pic:pic>
              </a:graphicData>
            </a:graphic>
          </wp:inline>
        </w:drawing>
      </w:r>
    </w:p>
    <w:p w14:paraId="2EDAEA49" w14:textId="77777777" w:rsidR="00F23422" w:rsidRPr="00A36CFF" w:rsidRDefault="00F23422" w:rsidP="00B67E40">
      <w:pPr>
        <w:spacing w:line="360" w:lineRule="auto"/>
        <w:jc w:val="both"/>
        <w:rPr>
          <w:rFonts w:ascii="Palatino Linotype" w:eastAsia="Calibri" w:hAnsi="Palatino Linotype" w:cs="Tahoma"/>
          <w:bCs/>
          <w:sz w:val="22"/>
          <w:szCs w:val="22"/>
          <w:lang w:eastAsia="en-US"/>
        </w:rPr>
      </w:pPr>
    </w:p>
    <w:p w14:paraId="5513E31B" w14:textId="62EB79D8" w:rsidR="007A2CB4" w:rsidRPr="00A36CFF" w:rsidRDefault="007A2CB4" w:rsidP="007A2CB4">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En otras palabras, las áreas requeridas por la Particular en las solicitudes con número de folio </w:t>
      </w:r>
      <w:r w:rsidRPr="00A36CFF">
        <w:rPr>
          <w:rFonts w:ascii="Palatino Linotype" w:eastAsia="Calibri" w:hAnsi="Palatino Linotype" w:cs="Tahoma"/>
          <w:b/>
          <w:bCs/>
          <w:sz w:val="22"/>
          <w:szCs w:val="22"/>
          <w:lang w:eastAsia="en-US"/>
        </w:rPr>
        <w:t>01493/UPVT/IP/2018, 01495/UPVT/IP/2018 y 01496/UPVT/IP/2018</w:t>
      </w:r>
      <w:r w:rsidRPr="00A36CFF">
        <w:rPr>
          <w:rFonts w:ascii="Palatino Linotype" w:eastAsia="Calibri" w:hAnsi="Palatino Linotype" w:cs="Tahoma"/>
          <w:bCs/>
          <w:sz w:val="22"/>
          <w:szCs w:val="22"/>
          <w:lang w:eastAsia="en-US"/>
        </w:rPr>
        <w:t>, a saber</w:t>
      </w:r>
      <w:r w:rsidR="00C02576" w:rsidRPr="00A36CFF">
        <w:rPr>
          <w:rFonts w:ascii="Palatino Linotype" w:eastAsia="Calibri" w:hAnsi="Palatino Linotype" w:cs="Tahoma"/>
          <w:bCs/>
          <w:sz w:val="22"/>
          <w:szCs w:val="22"/>
          <w:lang w:eastAsia="en-US"/>
        </w:rPr>
        <w:t>:</w:t>
      </w:r>
      <w:r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ab/>
        <w:t xml:space="preserve">Departamento o Dirección de la Maestría en Administración, Departamento o Dirección de Ingeniería en Energía y </w:t>
      </w:r>
      <w:r w:rsidRPr="00A36CFF">
        <w:rPr>
          <w:rFonts w:ascii="Palatino Linotype" w:eastAsia="Calibri" w:hAnsi="Palatino Linotype" w:cs="Tahoma"/>
          <w:bCs/>
          <w:sz w:val="22"/>
          <w:szCs w:val="22"/>
          <w:lang w:eastAsia="en-US"/>
        </w:rPr>
        <w:tab/>
        <w:t>Departamento o Dirección de Ingeniería Mecánica Automotriz, son inexistentes.</w:t>
      </w:r>
    </w:p>
    <w:p w14:paraId="1F5AB44F" w14:textId="77777777" w:rsidR="00F23422" w:rsidRPr="00A36CFF" w:rsidRDefault="00F23422" w:rsidP="00B67E40">
      <w:pPr>
        <w:spacing w:line="360" w:lineRule="auto"/>
        <w:jc w:val="both"/>
        <w:rPr>
          <w:rFonts w:ascii="Palatino Linotype" w:eastAsia="Calibri" w:hAnsi="Palatino Linotype" w:cs="Tahoma"/>
          <w:bCs/>
          <w:sz w:val="22"/>
          <w:szCs w:val="22"/>
          <w:lang w:eastAsia="en-US"/>
        </w:rPr>
      </w:pPr>
    </w:p>
    <w:p w14:paraId="5B6B8302" w14:textId="1AB7D243" w:rsidR="00CB795C" w:rsidRPr="00A36CFF" w:rsidRDefault="00475476"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En consecuencia, </w:t>
      </w:r>
      <w:r w:rsidR="00CB795C" w:rsidRPr="00A36CFF">
        <w:rPr>
          <w:rFonts w:ascii="Palatino Linotype" w:eastAsia="Calibri" w:hAnsi="Palatino Linotype" w:cs="Tahoma"/>
          <w:bCs/>
          <w:sz w:val="22"/>
          <w:szCs w:val="22"/>
          <w:lang w:eastAsia="en-US"/>
        </w:rPr>
        <w:t xml:space="preserve">si bien en la respuesta a la solicitudes de acceso a la información con número de folio </w:t>
      </w:r>
      <w:r w:rsidR="00CB795C" w:rsidRPr="00A36CFF">
        <w:rPr>
          <w:rFonts w:ascii="Palatino Linotype" w:eastAsia="Calibri" w:hAnsi="Palatino Linotype" w:cs="Tahoma"/>
          <w:b/>
          <w:bCs/>
          <w:sz w:val="22"/>
          <w:szCs w:val="22"/>
          <w:lang w:eastAsia="en-US"/>
        </w:rPr>
        <w:t>01493/UPVT/IP/2018, 01495/UPVT/IP/2018 y 01496/UPVT/IP/2018</w:t>
      </w:r>
      <w:r w:rsidR="00CB795C" w:rsidRPr="00A36CFF">
        <w:rPr>
          <w:rFonts w:ascii="Palatino Linotype" w:eastAsia="Calibri" w:hAnsi="Palatino Linotype" w:cs="Tahoma"/>
          <w:bCs/>
          <w:sz w:val="22"/>
          <w:szCs w:val="22"/>
          <w:lang w:eastAsia="en-US"/>
        </w:rPr>
        <w:t xml:space="preserve"> se negó la información, lo cierto es que ello encuentra sustento en que no </w:t>
      </w:r>
      <w:r w:rsidR="00B73216" w:rsidRPr="00A36CFF">
        <w:rPr>
          <w:rFonts w:ascii="Palatino Linotype" w:eastAsia="Calibri" w:hAnsi="Palatino Linotype" w:cs="Tahoma"/>
          <w:bCs/>
          <w:sz w:val="22"/>
          <w:szCs w:val="22"/>
          <w:lang w:eastAsia="en-US"/>
        </w:rPr>
        <w:t>son parte de</w:t>
      </w:r>
      <w:r w:rsidR="00CB795C" w:rsidRPr="00A36CFF">
        <w:rPr>
          <w:rFonts w:ascii="Palatino Linotype" w:eastAsia="Calibri" w:hAnsi="Palatino Linotype" w:cs="Tahoma"/>
          <w:bCs/>
          <w:sz w:val="22"/>
          <w:szCs w:val="22"/>
          <w:lang w:eastAsia="en-US"/>
        </w:rPr>
        <w:t xml:space="preserve"> alguna de las facultades, competencias o funciones del Sujeto Obligado y, por tanto, no obra en sus archivos</w:t>
      </w:r>
      <w:r w:rsidR="007F0586" w:rsidRPr="00A36CFF">
        <w:rPr>
          <w:rFonts w:ascii="Palatino Linotype" w:eastAsia="Calibri" w:hAnsi="Palatino Linotype" w:cs="Tahoma"/>
          <w:bCs/>
          <w:sz w:val="22"/>
          <w:szCs w:val="22"/>
          <w:lang w:eastAsia="en-US"/>
        </w:rPr>
        <w:t xml:space="preserve"> </w:t>
      </w:r>
      <w:r w:rsidR="00B73216" w:rsidRPr="00A36CFF">
        <w:rPr>
          <w:rFonts w:ascii="Palatino Linotype" w:eastAsia="Calibri" w:hAnsi="Palatino Linotype" w:cs="Tahoma"/>
          <w:bCs/>
          <w:sz w:val="22"/>
          <w:szCs w:val="22"/>
          <w:lang w:eastAsia="en-US"/>
        </w:rPr>
        <w:t>información r</w:t>
      </w:r>
      <w:r w:rsidR="007F0586" w:rsidRPr="00A36CFF">
        <w:rPr>
          <w:rFonts w:ascii="Palatino Linotype" w:eastAsia="Calibri" w:hAnsi="Palatino Linotype" w:cs="Tahoma"/>
          <w:bCs/>
          <w:sz w:val="22"/>
          <w:szCs w:val="22"/>
          <w:lang w:eastAsia="en-US"/>
        </w:rPr>
        <w:t>elativa al listado y currículo vitae de los Servidores Públicos adscritos a las referidas áreas que son inexistentes.</w:t>
      </w:r>
    </w:p>
    <w:p w14:paraId="481B44EC" w14:textId="77777777" w:rsidR="00CB795C" w:rsidRPr="00A36CFF" w:rsidRDefault="00CB795C" w:rsidP="00B67E40">
      <w:pPr>
        <w:spacing w:line="360" w:lineRule="auto"/>
        <w:jc w:val="both"/>
        <w:rPr>
          <w:rFonts w:ascii="Palatino Linotype" w:eastAsia="Calibri" w:hAnsi="Palatino Linotype" w:cs="Tahoma"/>
          <w:bCs/>
          <w:sz w:val="22"/>
          <w:szCs w:val="22"/>
          <w:lang w:eastAsia="en-US"/>
        </w:rPr>
      </w:pPr>
    </w:p>
    <w:p w14:paraId="7D68F327" w14:textId="0C1AB4BE" w:rsidR="00475476" w:rsidRPr="00A36CFF" w:rsidRDefault="00CB795C"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Así, toda vez</w:t>
      </w:r>
      <w:r w:rsidR="0034760B" w:rsidRPr="00A36CFF">
        <w:rPr>
          <w:rFonts w:ascii="Palatino Linotype" w:eastAsia="Calibri" w:hAnsi="Palatino Linotype" w:cs="Tahoma"/>
          <w:bCs/>
          <w:sz w:val="22"/>
          <w:szCs w:val="22"/>
          <w:lang w:eastAsia="en-US"/>
        </w:rPr>
        <w:t xml:space="preserve"> que se ha comprobado que las áreas</w:t>
      </w:r>
      <w:r w:rsidR="00801AED" w:rsidRPr="00A36CFF">
        <w:rPr>
          <w:rFonts w:ascii="Palatino Linotype" w:eastAsia="Calibri" w:hAnsi="Palatino Linotype" w:cs="Tahoma"/>
          <w:bCs/>
          <w:sz w:val="22"/>
          <w:szCs w:val="22"/>
          <w:lang w:eastAsia="en-US"/>
        </w:rPr>
        <w:t xml:space="preserve"> </w:t>
      </w:r>
      <w:r w:rsidR="0034760B" w:rsidRPr="00A36CFF">
        <w:rPr>
          <w:rFonts w:ascii="Palatino Linotype" w:eastAsia="Calibri" w:hAnsi="Palatino Linotype" w:cs="Tahoma"/>
          <w:bCs/>
          <w:sz w:val="22"/>
          <w:szCs w:val="22"/>
          <w:lang w:eastAsia="en-US"/>
        </w:rPr>
        <w:t xml:space="preserve">Departamento o Dirección de la Maestría en Administración, Departamento o Dirección de Ingeniería en Energía y </w:t>
      </w:r>
      <w:r w:rsidR="0034760B" w:rsidRPr="00A36CFF">
        <w:rPr>
          <w:rFonts w:ascii="Palatino Linotype" w:eastAsia="Calibri" w:hAnsi="Palatino Linotype" w:cs="Tahoma"/>
          <w:bCs/>
          <w:sz w:val="22"/>
          <w:szCs w:val="22"/>
          <w:lang w:eastAsia="en-US"/>
        </w:rPr>
        <w:tab/>
        <w:t>Departamento</w:t>
      </w:r>
      <w:r w:rsidR="004C134C" w:rsidRPr="00A36CFF">
        <w:rPr>
          <w:rFonts w:ascii="Palatino Linotype" w:eastAsia="Calibri" w:hAnsi="Palatino Linotype" w:cs="Tahoma"/>
          <w:bCs/>
          <w:sz w:val="22"/>
          <w:szCs w:val="22"/>
          <w:lang w:eastAsia="en-US"/>
        </w:rPr>
        <w:t xml:space="preserve"> </w:t>
      </w:r>
      <w:r w:rsidR="0034760B" w:rsidRPr="00A36CFF">
        <w:rPr>
          <w:rFonts w:ascii="Palatino Linotype" w:eastAsia="Calibri" w:hAnsi="Palatino Linotype" w:cs="Tahoma"/>
          <w:bCs/>
          <w:sz w:val="22"/>
          <w:szCs w:val="22"/>
          <w:lang w:eastAsia="en-US"/>
        </w:rPr>
        <w:t xml:space="preserve">o Dirección de Ingeniería Mecánica Automotriz, </w:t>
      </w:r>
      <w:r w:rsidR="00B73216" w:rsidRPr="00A36CFF">
        <w:rPr>
          <w:rFonts w:ascii="Palatino Linotype" w:eastAsia="Calibri" w:hAnsi="Palatino Linotype" w:cs="Tahoma"/>
          <w:bCs/>
          <w:sz w:val="22"/>
          <w:szCs w:val="22"/>
          <w:lang w:eastAsia="en-US"/>
        </w:rPr>
        <w:t>no son parte de alguna de las facultades, competencias o funciones del Sujeto Obligado</w:t>
      </w:r>
      <w:r w:rsidR="00475476" w:rsidRPr="00A36CFF">
        <w:rPr>
          <w:rFonts w:ascii="Palatino Linotype" w:eastAsia="Calibri" w:hAnsi="Palatino Linotype" w:cs="Tahoma"/>
          <w:bCs/>
          <w:sz w:val="22"/>
          <w:szCs w:val="22"/>
          <w:lang w:eastAsia="en-US"/>
        </w:rPr>
        <w:t xml:space="preserve">, </w:t>
      </w:r>
      <w:r w:rsidR="00475476" w:rsidRPr="00A36CFF">
        <w:rPr>
          <w:rFonts w:ascii="Palatino Linotype" w:eastAsia="Calibri" w:hAnsi="Palatino Linotype" w:cs="Tahoma"/>
          <w:b/>
          <w:bCs/>
          <w:sz w:val="22"/>
          <w:szCs w:val="22"/>
          <w:lang w:eastAsia="en-US"/>
        </w:rPr>
        <w:t>lo procedente es declarar infundado el agravio de la Particular</w:t>
      </w:r>
      <w:r w:rsidR="00475476" w:rsidRPr="00A36CFF">
        <w:rPr>
          <w:rFonts w:ascii="Palatino Linotype" w:eastAsia="Calibri" w:hAnsi="Palatino Linotype" w:cs="Tahoma"/>
          <w:bCs/>
          <w:sz w:val="22"/>
          <w:szCs w:val="22"/>
          <w:lang w:eastAsia="en-US"/>
        </w:rPr>
        <w:t>.</w:t>
      </w:r>
    </w:p>
    <w:p w14:paraId="66B6FAC2" w14:textId="77777777" w:rsidR="00475476" w:rsidRPr="00A36CFF" w:rsidRDefault="00475476" w:rsidP="00B67E40">
      <w:pPr>
        <w:spacing w:line="360" w:lineRule="auto"/>
        <w:jc w:val="both"/>
        <w:rPr>
          <w:rFonts w:ascii="Palatino Linotype" w:eastAsia="Calibri" w:hAnsi="Palatino Linotype" w:cs="Tahoma"/>
          <w:bCs/>
          <w:sz w:val="22"/>
          <w:szCs w:val="22"/>
          <w:lang w:eastAsia="en-US"/>
        </w:rPr>
      </w:pPr>
    </w:p>
    <w:p w14:paraId="090E6D73" w14:textId="240334C0" w:rsidR="009E356A" w:rsidRPr="00A36CFF" w:rsidRDefault="009E356A" w:rsidP="009E356A">
      <w:pPr>
        <w:pStyle w:val="Prrafodelista"/>
        <w:numPr>
          <w:ilvl w:val="0"/>
          <w:numId w:val="22"/>
        </w:numPr>
        <w:spacing w:line="360" w:lineRule="auto"/>
        <w:jc w:val="both"/>
        <w:rPr>
          <w:rFonts w:ascii="Palatino Linotype" w:eastAsia="Calibri" w:hAnsi="Palatino Linotype" w:cs="Tahoma"/>
          <w:b/>
          <w:bCs/>
          <w:szCs w:val="22"/>
          <w:lang w:eastAsia="en-US"/>
        </w:rPr>
      </w:pPr>
      <w:r w:rsidRPr="00A36CFF">
        <w:rPr>
          <w:rFonts w:ascii="Palatino Linotype" w:eastAsia="Calibri" w:hAnsi="Palatino Linotype" w:cs="Tahoma"/>
          <w:b/>
          <w:bCs/>
          <w:szCs w:val="22"/>
          <w:lang w:eastAsia="en-US"/>
        </w:rPr>
        <w:t>La entrega de información que no corresponde con lo solicitado.</w:t>
      </w:r>
    </w:p>
    <w:p w14:paraId="03220E87" w14:textId="77777777"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1CE1A7A4" w14:textId="0503CF56" w:rsidR="00411ADB" w:rsidRPr="00A36CFF" w:rsidRDefault="00411ADB" w:rsidP="00B67E40">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Es de aclarar que el presente agravio únicamente está en función de la respuesta otorgada a la solicitud con número de folio </w:t>
      </w:r>
      <w:r w:rsidRPr="00A36CFF">
        <w:rPr>
          <w:rFonts w:ascii="Palatino Linotype" w:eastAsia="Calibri" w:hAnsi="Palatino Linotype" w:cs="Tahoma"/>
          <w:b/>
          <w:bCs/>
          <w:sz w:val="22"/>
          <w:szCs w:val="22"/>
          <w:lang w:eastAsia="en-US"/>
        </w:rPr>
        <w:t>01503/UPVT/IP/2018</w:t>
      </w:r>
      <w:r w:rsidRPr="00A36CFF">
        <w:rPr>
          <w:rFonts w:ascii="Palatino Linotype" w:eastAsia="Calibri" w:hAnsi="Palatino Linotype" w:cs="Tahoma"/>
          <w:bCs/>
          <w:sz w:val="22"/>
          <w:szCs w:val="22"/>
          <w:lang w:eastAsia="en-US"/>
        </w:rPr>
        <w:t>, pues el Sujeto Obligado proporcionó información relativa a una cierta Directora, mientras que lo solicitado versaba sobre el listado y currículo vitae de los Servidores Públicos adscritos a la Subdirección de Servicios Escolares.</w:t>
      </w:r>
    </w:p>
    <w:p w14:paraId="17E9108D" w14:textId="77777777" w:rsidR="00411ADB" w:rsidRPr="00A36CFF" w:rsidRDefault="00411ADB" w:rsidP="00B67E40">
      <w:pPr>
        <w:spacing w:line="360" w:lineRule="auto"/>
        <w:jc w:val="both"/>
        <w:rPr>
          <w:rFonts w:ascii="Palatino Linotype" w:eastAsia="Calibri" w:hAnsi="Palatino Linotype" w:cs="Tahoma"/>
          <w:bCs/>
          <w:sz w:val="22"/>
          <w:szCs w:val="22"/>
          <w:lang w:eastAsia="en-US"/>
        </w:rPr>
      </w:pPr>
    </w:p>
    <w:p w14:paraId="25BF2663" w14:textId="77777777" w:rsidR="00411ADB" w:rsidRPr="00A36CFF" w:rsidRDefault="00411ADB" w:rsidP="00411ADB">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lastRenderedPageBreak/>
        <w:t xml:space="preserve">Ahora bien, de conformidad con la Real Academia de la Lengua Española, correspondencia es: </w:t>
      </w:r>
      <w:r w:rsidRPr="00A36CFF">
        <w:rPr>
          <w:rFonts w:ascii="Palatino Linotype" w:eastAsia="Calibri" w:hAnsi="Palatino Linotype" w:cs="Tahoma"/>
          <w:b/>
          <w:bCs/>
          <w:sz w:val="22"/>
          <w:szCs w:val="22"/>
          <w:lang w:val="es-ES" w:eastAsia="en-US"/>
        </w:rPr>
        <w:t>la relación que realmente existe o convencionalmente se establece entre los elementos de distintos conjuntos o colecciones</w:t>
      </w:r>
      <w:r w:rsidRPr="00A36CFF">
        <w:rPr>
          <w:rFonts w:ascii="Palatino Linotype" w:eastAsia="Calibri" w:hAnsi="Palatino Linotype" w:cs="Tahoma"/>
          <w:bCs/>
          <w:sz w:val="22"/>
          <w:szCs w:val="22"/>
          <w:lang w:val="es-ES" w:eastAsia="en-US"/>
        </w:rPr>
        <w:t xml:space="preserve">. </w:t>
      </w:r>
    </w:p>
    <w:p w14:paraId="2926BE3D" w14:textId="77777777" w:rsidR="00411ADB" w:rsidRPr="00A36CFF" w:rsidRDefault="00411ADB" w:rsidP="00411ADB">
      <w:pPr>
        <w:spacing w:line="360" w:lineRule="auto"/>
        <w:jc w:val="both"/>
        <w:rPr>
          <w:rFonts w:ascii="Palatino Linotype" w:eastAsia="Calibri" w:hAnsi="Palatino Linotype" w:cs="Tahoma"/>
          <w:bCs/>
          <w:sz w:val="22"/>
          <w:szCs w:val="22"/>
          <w:lang w:val="es-ES" w:eastAsia="en-US"/>
        </w:rPr>
      </w:pPr>
    </w:p>
    <w:p w14:paraId="4E5CF0AB" w14:textId="17AA66B7" w:rsidR="00411ADB" w:rsidRPr="00A36CFF" w:rsidRDefault="00411ADB" w:rsidP="00411ADB">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Por otro lado, el Criterio 02/17 emitido por el Pleno del Instituto Nacional de Transparencia, Acceso a la Información Pública y Protección de Datos Personales, refiere que, para el efectivo ejercicio del derecho de acceso a la información, </w:t>
      </w:r>
      <w:r w:rsidRPr="00A36CFF">
        <w:rPr>
          <w:rFonts w:ascii="Palatino Linotype" w:eastAsia="Calibri" w:hAnsi="Palatino Linotype" w:cs="Tahoma"/>
          <w:b/>
          <w:bCs/>
          <w:sz w:val="22"/>
          <w:szCs w:val="22"/>
          <w:lang w:val="es-ES" w:eastAsia="en-US"/>
        </w:rPr>
        <w:t>la congruencia implica que exista concordancia entre el requerimiento formulado por el particular y la respuesta proporcionada por el sujeto obligado.</w:t>
      </w:r>
    </w:p>
    <w:p w14:paraId="5E89A709" w14:textId="77777777" w:rsidR="00411ADB" w:rsidRPr="00A36CFF" w:rsidRDefault="00411ADB" w:rsidP="00411ADB">
      <w:pPr>
        <w:spacing w:line="360" w:lineRule="auto"/>
        <w:jc w:val="both"/>
        <w:rPr>
          <w:rFonts w:ascii="Palatino Linotype" w:eastAsia="Calibri" w:hAnsi="Palatino Linotype" w:cs="Tahoma"/>
          <w:bCs/>
          <w:sz w:val="22"/>
          <w:szCs w:val="22"/>
          <w:lang w:val="es-ES" w:eastAsia="en-US"/>
        </w:rPr>
      </w:pPr>
    </w:p>
    <w:p w14:paraId="35063101" w14:textId="61D2FC56" w:rsidR="00411ADB" w:rsidRPr="00A36CFF" w:rsidRDefault="00411ADB" w:rsidP="00411ADB">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Así, con base en los argumentos expuestos, se puede decir que en materia de transparencia la correspondencia es la existencia de una relación </w:t>
      </w:r>
      <w:r w:rsidR="00752033" w:rsidRPr="00A36CFF">
        <w:rPr>
          <w:rFonts w:ascii="Palatino Linotype" w:eastAsia="Calibri" w:hAnsi="Palatino Linotype" w:cs="Tahoma"/>
          <w:bCs/>
          <w:sz w:val="22"/>
          <w:szCs w:val="22"/>
          <w:lang w:val="es-ES" w:eastAsia="en-US"/>
        </w:rPr>
        <w:t xml:space="preserve">convencional </w:t>
      </w:r>
      <w:r w:rsidRPr="00A36CFF">
        <w:rPr>
          <w:rFonts w:ascii="Palatino Linotype" w:eastAsia="Calibri" w:hAnsi="Palatino Linotype" w:cs="Tahoma"/>
          <w:bCs/>
          <w:sz w:val="22"/>
          <w:szCs w:val="22"/>
          <w:lang w:val="es-ES" w:eastAsia="en-US"/>
        </w:rPr>
        <w:t>entre lo solicitado por la Particular y la información proporcionada por el Sujeto Obligado</w:t>
      </w:r>
      <w:r w:rsidR="00752033" w:rsidRPr="00A36CFF">
        <w:rPr>
          <w:rFonts w:ascii="Palatino Linotype" w:eastAsia="Calibri" w:hAnsi="Palatino Linotype" w:cs="Tahoma"/>
          <w:bCs/>
          <w:sz w:val="22"/>
          <w:szCs w:val="22"/>
          <w:lang w:val="es-ES" w:eastAsia="en-US"/>
        </w:rPr>
        <w:t>.</w:t>
      </w:r>
    </w:p>
    <w:p w14:paraId="4CB54989" w14:textId="77777777" w:rsidR="00752033" w:rsidRPr="00A36CFF" w:rsidRDefault="00752033" w:rsidP="00411ADB">
      <w:pPr>
        <w:spacing w:line="360" w:lineRule="auto"/>
        <w:jc w:val="both"/>
        <w:rPr>
          <w:rFonts w:ascii="Palatino Linotype" w:eastAsia="Calibri" w:hAnsi="Palatino Linotype" w:cs="Tahoma"/>
          <w:bCs/>
          <w:sz w:val="22"/>
          <w:szCs w:val="22"/>
          <w:lang w:val="es-ES" w:eastAsia="en-US"/>
        </w:rPr>
      </w:pPr>
    </w:p>
    <w:p w14:paraId="76275AD6" w14:textId="51C98341" w:rsidR="00752033" w:rsidRPr="00A36CFF" w:rsidRDefault="00752033" w:rsidP="00411ADB">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t xml:space="preserve">Apreciada bajo ese enfoque, la respuesta otorgada por la Universidad Politécnica del Valle de Toluca a la solicitud de información con número de folio </w:t>
      </w:r>
      <w:r w:rsidRPr="00A36CFF">
        <w:rPr>
          <w:rFonts w:ascii="Palatino Linotype" w:eastAsia="Calibri" w:hAnsi="Palatino Linotype" w:cs="Tahoma"/>
          <w:b/>
          <w:bCs/>
          <w:sz w:val="22"/>
          <w:szCs w:val="22"/>
          <w:lang w:val="es-ES" w:eastAsia="en-US"/>
        </w:rPr>
        <w:t>01503/UPVT/IP/2018</w:t>
      </w:r>
      <w:r w:rsidRPr="00A36CFF">
        <w:rPr>
          <w:rFonts w:ascii="Palatino Linotype" w:eastAsia="Calibri" w:hAnsi="Palatino Linotype" w:cs="Tahoma"/>
          <w:bCs/>
          <w:sz w:val="22"/>
          <w:szCs w:val="22"/>
          <w:lang w:val="es-ES" w:eastAsia="en-US"/>
        </w:rPr>
        <w:t xml:space="preserve">, no corresponde a lo requerido por la Solicitante, pues se solicitó el listado y currículo vitae de los Servidores Públicos adscritos a la Subdirección de Servicios Escolares y como respuesta se proporcionó información relativa a por qué cierta persona ocupaba el cargo de Directora. Consecuentemente, </w:t>
      </w:r>
      <w:r w:rsidRPr="00A36CFF">
        <w:rPr>
          <w:rFonts w:ascii="Palatino Linotype" w:eastAsia="Calibri" w:hAnsi="Palatino Linotype" w:cs="Tahoma"/>
          <w:b/>
          <w:bCs/>
          <w:sz w:val="22"/>
          <w:szCs w:val="22"/>
          <w:lang w:val="es-ES" w:eastAsia="en-US"/>
        </w:rPr>
        <w:t>el agravio expresado por la Particular resulta fundado</w:t>
      </w:r>
      <w:r w:rsidRPr="00A36CFF">
        <w:rPr>
          <w:rFonts w:ascii="Palatino Linotype" w:eastAsia="Calibri" w:hAnsi="Palatino Linotype" w:cs="Tahoma"/>
          <w:bCs/>
          <w:sz w:val="22"/>
          <w:szCs w:val="22"/>
          <w:lang w:val="es-ES" w:eastAsia="en-US"/>
        </w:rPr>
        <w:t>.</w:t>
      </w:r>
    </w:p>
    <w:p w14:paraId="22131997" w14:textId="77777777" w:rsidR="00752033" w:rsidRPr="00A36CFF" w:rsidRDefault="00752033" w:rsidP="00411ADB">
      <w:pPr>
        <w:spacing w:line="360" w:lineRule="auto"/>
        <w:jc w:val="both"/>
        <w:rPr>
          <w:rFonts w:ascii="Palatino Linotype" w:eastAsia="Calibri" w:hAnsi="Palatino Linotype" w:cs="Tahoma"/>
          <w:bCs/>
          <w:sz w:val="22"/>
          <w:szCs w:val="22"/>
          <w:lang w:val="es-ES" w:eastAsia="en-US"/>
        </w:rPr>
      </w:pPr>
    </w:p>
    <w:p w14:paraId="3ABD46CE" w14:textId="34498FC8" w:rsidR="00752033" w:rsidRPr="00A36CFF" w:rsidRDefault="00752033" w:rsidP="00411ADB">
      <w:pPr>
        <w:spacing w:line="360" w:lineRule="auto"/>
        <w:jc w:val="both"/>
        <w:rPr>
          <w:rFonts w:ascii="Palatino Linotype" w:eastAsia="Calibri" w:hAnsi="Palatino Linotype" w:cs="Tahoma"/>
          <w:b/>
          <w:bCs/>
          <w:sz w:val="22"/>
          <w:szCs w:val="22"/>
          <w:lang w:val="es-ES" w:eastAsia="en-US"/>
        </w:rPr>
      </w:pPr>
      <w:r w:rsidRPr="00A36CFF">
        <w:rPr>
          <w:rFonts w:ascii="Palatino Linotype" w:eastAsia="Calibri" w:hAnsi="Palatino Linotype" w:cs="Tahoma"/>
          <w:bCs/>
          <w:sz w:val="22"/>
          <w:szCs w:val="22"/>
          <w:lang w:val="es-ES" w:eastAsia="en-US"/>
        </w:rPr>
        <w:t xml:space="preserve">Sin perjuicio de lo anterior, considerando que mediante la respuesta otorgada a las dieciséis solicitudes de información restantes, la Universidad Politécnica del Valle de Toluca refiere que el listado del personal adscrito a la Subdirección </w:t>
      </w:r>
      <w:r w:rsidR="00A47D23" w:rsidRPr="00A36CFF">
        <w:rPr>
          <w:rFonts w:ascii="Palatino Linotype" w:eastAsia="Calibri" w:hAnsi="Palatino Linotype" w:cs="Tahoma"/>
          <w:bCs/>
          <w:sz w:val="22"/>
          <w:szCs w:val="22"/>
          <w:lang w:val="es-ES" w:eastAsia="en-US"/>
        </w:rPr>
        <w:t xml:space="preserve">de Servicios Escolares </w:t>
      </w:r>
      <w:r w:rsidR="00B12F5E" w:rsidRPr="00A36CFF">
        <w:rPr>
          <w:rFonts w:ascii="Palatino Linotype" w:eastAsia="Calibri" w:hAnsi="Palatino Linotype" w:cs="Tahoma"/>
          <w:bCs/>
          <w:sz w:val="22"/>
          <w:szCs w:val="22"/>
          <w:lang w:val="es-ES" w:eastAsia="en-US"/>
        </w:rPr>
        <w:t xml:space="preserve">obra en el Portal de Información Pública de Oficio Mexiquense </w:t>
      </w:r>
      <w:r w:rsidR="00A47D23" w:rsidRPr="00A36CFF">
        <w:rPr>
          <w:rFonts w:ascii="Palatino Linotype" w:eastAsia="Calibri" w:hAnsi="Palatino Linotype" w:cs="Tahoma"/>
          <w:bCs/>
          <w:sz w:val="22"/>
          <w:szCs w:val="22"/>
          <w:lang w:val="es-ES" w:eastAsia="en-US"/>
        </w:rPr>
        <w:t xml:space="preserve">y los </w:t>
      </w:r>
      <w:r w:rsidR="00B12F5E" w:rsidRPr="00A36CFF">
        <w:rPr>
          <w:rFonts w:ascii="Palatino Linotype" w:eastAsia="Calibri" w:hAnsi="Palatino Linotype" w:cs="Tahoma"/>
          <w:bCs/>
          <w:sz w:val="22"/>
          <w:szCs w:val="22"/>
          <w:lang w:val="es-ES" w:eastAsia="en-US"/>
        </w:rPr>
        <w:t xml:space="preserve">currículo vitae en los archivos del Departamento de Recursos Humanos y Materiales pero requiere el pago por escaneo de la </w:t>
      </w:r>
      <w:r w:rsidR="00B12F5E" w:rsidRPr="00A36CFF">
        <w:rPr>
          <w:rFonts w:ascii="Palatino Linotype" w:eastAsia="Calibri" w:hAnsi="Palatino Linotype" w:cs="Tahoma"/>
          <w:bCs/>
          <w:sz w:val="22"/>
          <w:szCs w:val="22"/>
          <w:lang w:val="es-ES" w:eastAsia="en-US"/>
        </w:rPr>
        <w:lastRenderedPageBreak/>
        <w:t>información para cumplir con la modalidad de entrega, respuesta de la cual tiene conocimiento la Particular, este Instituto considera que a nada pr</w:t>
      </w:r>
      <w:r w:rsidR="006210A8" w:rsidRPr="00A36CFF">
        <w:rPr>
          <w:rFonts w:ascii="Palatino Linotype" w:eastAsia="Calibri" w:hAnsi="Palatino Linotype" w:cs="Tahoma"/>
          <w:bCs/>
          <w:sz w:val="22"/>
          <w:szCs w:val="22"/>
          <w:lang w:val="es-ES" w:eastAsia="en-US"/>
        </w:rPr>
        <w:t>á</w:t>
      </w:r>
      <w:r w:rsidR="00B12F5E" w:rsidRPr="00A36CFF">
        <w:rPr>
          <w:rFonts w:ascii="Palatino Linotype" w:eastAsia="Calibri" w:hAnsi="Palatino Linotype" w:cs="Tahoma"/>
          <w:bCs/>
          <w:sz w:val="22"/>
          <w:szCs w:val="22"/>
          <w:lang w:val="es-ES" w:eastAsia="en-US"/>
        </w:rPr>
        <w:t>ctico conduciría ordenar al Sujeto Obligado a pronunciarse en correspondencia a lo requerido, pues emitiría la respuesta que ya es de conoc</w:t>
      </w:r>
      <w:r w:rsidR="00CB795C" w:rsidRPr="00A36CFF">
        <w:rPr>
          <w:rFonts w:ascii="Palatino Linotype" w:eastAsia="Calibri" w:hAnsi="Palatino Linotype" w:cs="Tahoma"/>
          <w:bCs/>
          <w:sz w:val="22"/>
          <w:szCs w:val="22"/>
          <w:lang w:val="es-ES" w:eastAsia="en-US"/>
        </w:rPr>
        <w:t>imiento de la ahora Recurrente.</w:t>
      </w:r>
    </w:p>
    <w:p w14:paraId="71730ACB" w14:textId="77777777" w:rsidR="00CB795C" w:rsidRPr="00A36CFF" w:rsidRDefault="00CB795C" w:rsidP="00411ADB">
      <w:pPr>
        <w:spacing w:line="360" w:lineRule="auto"/>
        <w:jc w:val="both"/>
        <w:rPr>
          <w:rFonts w:ascii="Palatino Linotype" w:eastAsia="Calibri" w:hAnsi="Palatino Linotype" w:cs="Tahoma"/>
          <w:b/>
          <w:bCs/>
          <w:sz w:val="22"/>
          <w:szCs w:val="22"/>
          <w:lang w:val="es-ES" w:eastAsia="en-US"/>
        </w:rPr>
      </w:pPr>
    </w:p>
    <w:p w14:paraId="2E5E8F49" w14:textId="11E0C042" w:rsidR="00B73216" w:rsidRPr="00A36CFF" w:rsidRDefault="00CB795C" w:rsidP="00B73216">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val="es-ES" w:eastAsia="en-US"/>
        </w:rPr>
        <w:t xml:space="preserve">No obstante lo anterior, </w:t>
      </w:r>
      <w:r w:rsidR="00B73216" w:rsidRPr="00A36CFF">
        <w:rPr>
          <w:rFonts w:ascii="Palatino Linotype" w:eastAsia="Calibri" w:hAnsi="Palatino Linotype" w:cs="Tahoma"/>
          <w:b/>
          <w:bCs/>
          <w:sz w:val="22"/>
          <w:szCs w:val="22"/>
          <w:lang w:val="es-ES" w:eastAsia="en-US"/>
        </w:rPr>
        <w:t>se hace de conocimiento de la Particular</w:t>
      </w:r>
      <w:r w:rsidRPr="00A36CFF">
        <w:rPr>
          <w:rFonts w:ascii="Palatino Linotype" w:eastAsia="Calibri" w:hAnsi="Palatino Linotype" w:cs="Tahoma"/>
          <w:b/>
          <w:bCs/>
          <w:sz w:val="22"/>
          <w:szCs w:val="22"/>
          <w:lang w:val="es-ES" w:eastAsia="en-US"/>
        </w:rPr>
        <w:t xml:space="preserve"> que el listado de Servidores Públicos adscritos a la Subdirección de Servicios Escolares obra en el </w:t>
      </w:r>
      <w:r w:rsidR="00B73216" w:rsidRPr="00A36CFF">
        <w:rPr>
          <w:rFonts w:ascii="Palatino Linotype" w:eastAsia="Calibri" w:hAnsi="Palatino Linotype" w:cs="Tahoma"/>
          <w:b/>
          <w:bCs/>
          <w:sz w:val="22"/>
          <w:szCs w:val="22"/>
          <w:lang w:eastAsia="en-US"/>
        </w:rPr>
        <w:t>Portal de Información Pública de Oficio Mexiquense, tal como se muestra a continuación:</w:t>
      </w:r>
    </w:p>
    <w:p w14:paraId="7CABAB4C" w14:textId="77777777" w:rsidR="00B73216" w:rsidRPr="00A36CFF" w:rsidRDefault="00B73216" w:rsidP="00B73216">
      <w:pPr>
        <w:spacing w:line="360" w:lineRule="auto"/>
        <w:jc w:val="both"/>
        <w:rPr>
          <w:rFonts w:ascii="Palatino Linotype" w:eastAsia="Calibri" w:hAnsi="Palatino Linotype" w:cs="Tahoma"/>
          <w:b/>
          <w:bCs/>
          <w:sz w:val="22"/>
          <w:szCs w:val="22"/>
          <w:lang w:eastAsia="en-US"/>
        </w:rPr>
      </w:pPr>
    </w:p>
    <w:p w14:paraId="60D78342" w14:textId="77777777" w:rsidR="00B73216" w:rsidRPr="00A36CFF" w:rsidRDefault="00B73216" w:rsidP="00C6640F">
      <w:pPr>
        <w:spacing w:line="360" w:lineRule="auto"/>
        <w:jc w:val="center"/>
        <w:rPr>
          <w:rFonts w:ascii="Palatino Linotype" w:eastAsia="Calibri" w:hAnsi="Palatino Linotype" w:cs="Tahoma"/>
          <w:b/>
          <w:bCs/>
          <w:sz w:val="22"/>
          <w:szCs w:val="22"/>
          <w:lang w:eastAsia="en-US"/>
        </w:rPr>
      </w:pPr>
      <w:r w:rsidRPr="00A36CFF">
        <w:rPr>
          <w:rFonts w:ascii="Palatino Linotype" w:eastAsia="Calibri" w:hAnsi="Palatino Linotype" w:cs="Tahoma"/>
          <w:b/>
          <w:bCs/>
          <w:noProof/>
          <w:sz w:val="22"/>
          <w:szCs w:val="22"/>
          <w:lang w:eastAsia="es-MX"/>
        </w:rPr>
        <w:drawing>
          <wp:inline distT="0" distB="0" distL="0" distR="0" wp14:anchorId="46D37689" wp14:editId="73A6BCA5">
            <wp:extent cx="3492500" cy="4704992"/>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26280" cy="4885217"/>
                    </a:xfrm>
                    <a:prstGeom prst="rect">
                      <a:avLst/>
                    </a:prstGeom>
                  </pic:spPr>
                </pic:pic>
              </a:graphicData>
            </a:graphic>
          </wp:inline>
        </w:drawing>
      </w:r>
    </w:p>
    <w:p w14:paraId="338098F3" w14:textId="53A81DBD" w:rsidR="00B73216" w:rsidRPr="00A36CFF" w:rsidRDefault="00CE17F0" w:rsidP="00411ADB">
      <w:pPr>
        <w:spacing w:line="360" w:lineRule="auto"/>
        <w:jc w:val="both"/>
        <w:rPr>
          <w:rFonts w:ascii="Palatino Linotype" w:eastAsia="Calibri" w:hAnsi="Palatino Linotype" w:cs="Tahoma"/>
          <w:bCs/>
          <w:sz w:val="22"/>
          <w:szCs w:val="22"/>
          <w:lang w:val="es-ES" w:eastAsia="en-US"/>
        </w:rPr>
      </w:pPr>
      <w:r w:rsidRPr="00A36CFF">
        <w:rPr>
          <w:rFonts w:ascii="Palatino Linotype" w:eastAsia="Calibri" w:hAnsi="Palatino Linotype" w:cs="Tahoma"/>
          <w:bCs/>
          <w:sz w:val="22"/>
          <w:szCs w:val="22"/>
          <w:lang w:val="es-ES" w:eastAsia="en-US"/>
        </w:rPr>
        <w:lastRenderedPageBreak/>
        <w:t>S</w:t>
      </w:r>
      <w:r w:rsidR="00B73216" w:rsidRPr="00A36CFF">
        <w:rPr>
          <w:rFonts w:ascii="Palatino Linotype" w:eastAsia="Calibri" w:hAnsi="Palatino Linotype" w:cs="Tahoma"/>
          <w:bCs/>
          <w:sz w:val="22"/>
          <w:szCs w:val="22"/>
          <w:lang w:val="es-ES" w:eastAsia="en-US"/>
        </w:rPr>
        <w:t>obre los costos de reproducción en electrónico de l</w:t>
      </w:r>
      <w:r w:rsidRPr="00A36CFF">
        <w:rPr>
          <w:rFonts w:ascii="Palatino Linotype" w:eastAsia="Calibri" w:hAnsi="Palatino Linotype" w:cs="Tahoma"/>
          <w:bCs/>
          <w:sz w:val="22"/>
          <w:szCs w:val="22"/>
          <w:lang w:val="es-ES" w:eastAsia="en-US"/>
        </w:rPr>
        <w:t>a</w:t>
      </w:r>
      <w:r w:rsidR="00B73216" w:rsidRPr="00A36CFF">
        <w:rPr>
          <w:rFonts w:ascii="Palatino Linotype" w:eastAsia="Calibri" w:hAnsi="Palatino Linotype" w:cs="Tahoma"/>
          <w:bCs/>
          <w:sz w:val="22"/>
          <w:szCs w:val="22"/>
          <w:lang w:val="es-ES" w:eastAsia="en-US"/>
        </w:rPr>
        <w:t xml:space="preserve"> </w:t>
      </w:r>
      <w:proofErr w:type="spellStart"/>
      <w:r w:rsidR="00B73216" w:rsidRPr="00A36CFF">
        <w:rPr>
          <w:rFonts w:ascii="Palatino Linotype" w:eastAsia="Calibri" w:hAnsi="Palatino Linotype" w:cs="Tahoma"/>
          <w:bCs/>
          <w:i/>
          <w:sz w:val="22"/>
          <w:szCs w:val="22"/>
          <w:lang w:val="es-ES" w:eastAsia="en-US"/>
        </w:rPr>
        <w:t>curr</w:t>
      </w:r>
      <w:r w:rsidRPr="00A36CFF">
        <w:rPr>
          <w:rFonts w:ascii="Palatino Linotype" w:eastAsia="Calibri" w:hAnsi="Palatino Linotype" w:cs="Tahoma"/>
          <w:bCs/>
          <w:i/>
          <w:sz w:val="22"/>
          <w:szCs w:val="22"/>
          <w:lang w:val="es-ES" w:eastAsia="en-US"/>
        </w:rPr>
        <w:t>i</w:t>
      </w:r>
      <w:r w:rsidR="00B73216" w:rsidRPr="00A36CFF">
        <w:rPr>
          <w:rFonts w:ascii="Palatino Linotype" w:eastAsia="Calibri" w:hAnsi="Palatino Linotype" w:cs="Tahoma"/>
          <w:bCs/>
          <w:i/>
          <w:sz w:val="22"/>
          <w:szCs w:val="22"/>
          <w:lang w:val="es-ES" w:eastAsia="en-US"/>
        </w:rPr>
        <w:t>cul</w:t>
      </w:r>
      <w:r w:rsidRPr="00A36CFF">
        <w:rPr>
          <w:rFonts w:ascii="Palatino Linotype" w:eastAsia="Calibri" w:hAnsi="Palatino Linotype" w:cs="Tahoma"/>
          <w:bCs/>
          <w:i/>
          <w:sz w:val="22"/>
          <w:szCs w:val="22"/>
          <w:lang w:val="es-ES" w:eastAsia="en-US"/>
        </w:rPr>
        <w:t>a</w:t>
      </w:r>
      <w:proofErr w:type="spellEnd"/>
      <w:r w:rsidR="00B73216" w:rsidRPr="00A36CFF">
        <w:rPr>
          <w:rFonts w:ascii="Palatino Linotype" w:eastAsia="Calibri" w:hAnsi="Palatino Linotype" w:cs="Tahoma"/>
          <w:bCs/>
          <w:i/>
          <w:sz w:val="22"/>
          <w:szCs w:val="22"/>
          <w:lang w:val="es-ES" w:eastAsia="en-US"/>
        </w:rPr>
        <w:t xml:space="preserve"> vitae</w:t>
      </w:r>
      <w:r w:rsidR="00B73216" w:rsidRPr="00A36CFF">
        <w:rPr>
          <w:rFonts w:ascii="Palatino Linotype" w:eastAsia="Calibri" w:hAnsi="Palatino Linotype" w:cs="Tahoma"/>
          <w:bCs/>
          <w:sz w:val="22"/>
          <w:szCs w:val="22"/>
          <w:lang w:val="es-ES" w:eastAsia="en-US"/>
        </w:rPr>
        <w:t xml:space="preserve"> de los Servidores Públicos adscritos a la Subdirección de Servicios Escolares, se abordar</w:t>
      </w:r>
      <w:r w:rsidR="00F25AED" w:rsidRPr="00A36CFF">
        <w:rPr>
          <w:rFonts w:ascii="Palatino Linotype" w:eastAsia="Calibri" w:hAnsi="Palatino Linotype" w:cs="Tahoma"/>
          <w:bCs/>
          <w:sz w:val="22"/>
          <w:szCs w:val="22"/>
          <w:lang w:val="es-ES" w:eastAsia="en-US"/>
        </w:rPr>
        <w:t>á</w:t>
      </w:r>
      <w:r w:rsidR="00B73216" w:rsidRPr="00A36CFF">
        <w:rPr>
          <w:rFonts w:ascii="Palatino Linotype" w:eastAsia="Calibri" w:hAnsi="Palatino Linotype" w:cs="Tahoma"/>
          <w:bCs/>
          <w:sz w:val="22"/>
          <w:szCs w:val="22"/>
          <w:lang w:val="es-ES" w:eastAsia="en-US"/>
        </w:rPr>
        <w:t xml:space="preserve"> en el apartado correspondiente.</w:t>
      </w:r>
    </w:p>
    <w:p w14:paraId="11FE9EEB" w14:textId="4C93FD1A" w:rsidR="00B67E40" w:rsidRPr="00A36CFF" w:rsidRDefault="00B67E40" w:rsidP="00B67E40">
      <w:pPr>
        <w:spacing w:line="360" w:lineRule="auto"/>
        <w:jc w:val="both"/>
        <w:rPr>
          <w:rFonts w:ascii="Palatino Linotype" w:eastAsia="Calibri" w:hAnsi="Palatino Linotype" w:cs="Tahoma"/>
          <w:bCs/>
          <w:sz w:val="22"/>
          <w:szCs w:val="22"/>
          <w:lang w:eastAsia="en-US"/>
        </w:rPr>
      </w:pPr>
    </w:p>
    <w:p w14:paraId="577FAC24" w14:textId="71C0046C" w:rsidR="00B67E40" w:rsidRPr="00A36CFF" w:rsidRDefault="00B12F5E" w:rsidP="00B12F5E">
      <w:pPr>
        <w:pStyle w:val="Prrafodelista"/>
        <w:numPr>
          <w:ilvl w:val="0"/>
          <w:numId w:val="22"/>
        </w:numPr>
        <w:spacing w:line="360" w:lineRule="auto"/>
        <w:jc w:val="both"/>
        <w:rPr>
          <w:rFonts w:ascii="Palatino Linotype" w:eastAsia="Calibri" w:hAnsi="Palatino Linotype" w:cs="Tahoma"/>
          <w:b/>
          <w:bCs/>
          <w:szCs w:val="22"/>
          <w:lang w:eastAsia="en-US"/>
        </w:rPr>
      </w:pPr>
      <w:r w:rsidRPr="00A36CFF">
        <w:rPr>
          <w:rFonts w:ascii="Palatino Linotype" w:eastAsia="Calibri" w:hAnsi="Palatino Linotype" w:cs="Tahoma"/>
          <w:b/>
          <w:bCs/>
          <w:szCs w:val="22"/>
          <w:lang w:eastAsia="en-US"/>
        </w:rPr>
        <w:t>Los costos de entrega de la información.</w:t>
      </w:r>
    </w:p>
    <w:p w14:paraId="17995E36" w14:textId="77777777" w:rsidR="00B12F5E" w:rsidRPr="00A36CFF" w:rsidRDefault="00B12F5E" w:rsidP="004316BB">
      <w:pPr>
        <w:spacing w:line="360" w:lineRule="auto"/>
        <w:jc w:val="both"/>
        <w:rPr>
          <w:rFonts w:ascii="Palatino Linotype" w:eastAsia="Calibri" w:hAnsi="Palatino Linotype" w:cs="Tahoma"/>
          <w:bCs/>
          <w:sz w:val="22"/>
          <w:szCs w:val="22"/>
          <w:lang w:eastAsia="en-US"/>
        </w:rPr>
      </w:pPr>
    </w:p>
    <w:p w14:paraId="6E769606" w14:textId="5CA023D6" w:rsidR="00B12F5E" w:rsidRPr="00A36CFF" w:rsidRDefault="00B12F5E"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Cabe señalar </w:t>
      </w:r>
      <w:r w:rsidR="00475476" w:rsidRPr="00A36CFF">
        <w:rPr>
          <w:rFonts w:ascii="Palatino Linotype" w:eastAsia="Calibri" w:hAnsi="Palatino Linotype" w:cs="Tahoma"/>
          <w:bCs/>
          <w:sz w:val="22"/>
          <w:szCs w:val="22"/>
          <w:lang w:eastAsia="en-US"/>
        </w:rPr>
        <w:t xml:space="preserve">dos cosas, una, que la modalidad de entrega de la información elegida por la Particular fue por Internet vía Sistema de Acceso a la Información Mexiquense (SAIMEX) y, dos, </w:t>
      </w:r>
      <w:r w:rsidRPr="00A36CFF">
        <w:rPr>
          <w:rFonts w:ascii="Palatino Linotype" w:eastAsia="Calibri" w:hAnsi="Palatino Linotype" w:cs="Tahoma"/>
          <w:bCs/>
          <w:sz w:val="22"/>
          <w:szCs w:val="22"/>
          <w:lang w:eastAsia="en-US"/>
        </w:rPr>
        <w:t>que el Sujeto Obligado sólo está requiriendo</w:t>
      </w:r>
      <w:r w:rsidR="005B3FA7" w:rsidRPr="00A36CFF">
        <w:rPr>
          <w:rFonts w:ascii="Palatino Linotype" w:eastAsia="Calibri" w:hAnsi="Palatino Linotype" w:cs="Tahoma"/>
          <w:bCs/>
          <w:sz w:val="22"/>
          <w:szCs w:val="22"/>
          <w:lang w:eastAsia="en-US"/>
        </w:rPr>
        <w:t xml:space="preserve"> el pago por</w:t>
      </w:r>
      <w:r w:rsidRPr="00A36CFF">
        <w:rPr>
          <w:rFonts w:ascii="Palatino Linotype" w:eastAsia="Calibri" w:hAnsi="Palatino Linotype" w:cs="Tahoma"/>
          <w:bCs/>
          <w:sz w:val="22"/>
          <w:szCs w:val="22"/>
          <w:lang w:eastAsia="en-US"/>
        </w:rPr>
        <w:t xml:space="preserve"> los costos de reproducción por lo que hace a l</w:t>
      </w:r>
      <w:r w:rsidR="00E75B25" w:rsidRPr="00A36CFF">
        <w:rPr>
          <w:rFonts w:ascii="Palatino Linotype" w:eastAsia="Calibri" w:hAnsi="Palatino Linotype" w:cs="Tahoma"/>
          <w:bCs/>
          <w:sz w:val="22"/>
          <w:szCs w:val="22"/>
          <w:lang w:eastAsia="en-US"/>
        </w:rPr>
        <w:t>a</w:t>
      </w:r>
      <w:r w:rsidRPr="00A36CFF">
        <w:rPr>
          <w:rFonts w:ascii="Palatino Linotype" w:eastAsia="Calibri" w:hAnsi="Palatino Linotype" w:cs="Tahoma"/>
          <w:bCs/>
          <w:sz w:val="22"/>
          <w:szCs w:val="22"/>
          <w:lang w:eastAsia="en-US"/>
        </w:rPr>
        <w:t xml:space="preserve"> </w:t>
      </w:r>
      <w:proofErr w:type="spellStart"/>
      <w:r w:rsidRPr="00A36CFF">
        <w:rPr>
          <w:rFonts w:ascii="Palatino Linotype" w:eastAsia="Calibri" w:hAnsi="Palatino Linotype" w:cs="Tahoma"/>
          <w:bCs/>
          <w:i/>
          <w:sz w:val="22"/>
          <w:szCs w:val="22"/>
          <w:lang w:eastAsia="en-US"/>
        </w:rPr>
        <w:t>curr</w:t>
      </w:r>
      <w:r w:rsidR="004A11E7" w:rsidRPr="00A36CFF">
        <w:rPr>
          <w:rFonts w:ascii="Palatino Linotype" w:eastAsia="Calibri" w:hAnsi="Palatino Linotype" w:cs="Tahoma"/>
          <w:bCs/>
          <w:i/>
          <w:sz w:val="22"/>
          <w:szCs w:val="22"/>
          <w:lang w:eastAsia="en-US"/>
        </w:rPr>
        <w:t>i</w:t>
      </w:r>
      <w:r w:rsidRPr="00A36CFF">
        <w:rPr>
          <w:rFonts w:ascii="Palatino Linotype" w:eastAsia="Calibri" w:hAnsi="Palatino Linotype" w:cs="Tahoma"/>
          <w:bCs/>
          <w:i/>
          <w:sz w:val="22"/>
          <w:szCs w:val="22"/>
          <w:lang w:eastAsia="en-US"/>
        </w:rPr>
        <w:t>cul</w:t>
      </w:r>
      <w:r w:rsidR="00E75B25" w:rsidRPr="00A36CFF">
        <w:rPr>
          <w:rFonts w:ascii="Palatino Linotype" w:eastAsia="Calibri" w:hAnsi="Palatino Linotype" w:cs="Tahoma"/>
          <w:bCs/>
          <w:i/>
          <w:sz w:val="22"/>
          <w:szCs w:val="22"/>
          <w:lang w:eastAsia="en-US"/>
        </w:rPr>
        <w:t>a</w:t>
      </w:r>
      <w:proofErr w:type="spellEnd"/>
      <w:r w:rsidRPr="00A36CFF">
        <w:rPr>
          <w:rFonts w:ascii="Palatino Linotype" w:eastAsia="Calibri" w:hAnsi="Palatino Linotype" w:cs="Tahoma"/>
          <w:bCs/>
          <w:i/>
          <w:sz w:val="22"/>
          <w:szCs w:val="22"/>
          <w:lang w:eastAsia="en-US"/>
        </w:rPr>
        <w:t xml:space="preserve"> vitae</w:t>
      </w:r>
      <w:r w:rsidRPr="00A36CFF">
        <w:rPr>
          <w:rFonts w:ascii="Palatino Linotype" w:eastAsia="Calibri" w:hAnsi="Palatino Linotype" w:cs="Tahoma"/>
          <w:bCs/>
          <w:sz w:val="22"/>
          <w:szCs w:val="22"/>
          <w:lang w:eastAsia="en-US"/>
        </w:rPr>
        <w:t xml:space="preserve"> de los Servidores Públicos adscritos a las áre</w:t>
      </w:r>
      <w:r w:rsidR="00475476" w:rsidRPr="00A36CFF">
        <w:rPr>
          <w:rFonts w:ascii="Palatino Linotype" w:eastAsia="Calibri" w:hAnsi="Palatino Linotype" w:cs="Tahoma"/>
          <w:bCs/>
          <w:sz w:val="22"/>
          <w:szCs w:val="22"/>
          <w:lang w:eastAsia="en-US"/>
        </w:rPr>
        <w:t xml:space="preserve">as </w:t>
      </w:r>
      <w:r w:rsidR="00B73216" w:rsidRPr="00A36CFF">
        <w:rPr>
          <w:rFonts w:ascii="Palatino Linotype" w:eastAsia="Calibri" w:hAnsi="Palatino Linotype" w:cs="Tahoma"/>
          <w:bCs/>
          <w:sz w:val="22"/>
          <w:szCs w:val="22"/>
          <w:lang w:eastAsia="en-US"/>
        </w:rPr>
        <w:t xml:space="preserve">con </w:t>
      </w:r>
      <w:r w:rsidR="007F0586" w:rsidRPr="00A36CFF">
        <w:rPr>
          <w:rFonts w:ascii="Palatino Linotype" w:eastAsia="Calibri" w:hAnsi="Palatino Linotype" w:cs="Tahoma"/>
          <w:bCs/>
          <w:sz w:val="22"/>
          <w:szCs w:val="22"/>
          <w:lang w:eastAsia="en-US"/>
        </w:rPr>
        <w:t>las</w:t>
      </w:r>
      <w:r w:rsidR="00B73216" w:rsidRPr="00A36CFF">
        <w:rPr>
          <w:rFonts w:ascii="Palatino Linotype" w:eastAsia="Calibri" w:hAnsi="Palatino Linotype" w:cs="Tahoma"/>
          <w:bCs/>
          <w:sz w:val="22"/>
          <w:szCs w:val="22"/>
          <w:lang w:eastAsia="en-US"/>
        </w:rPr>
        <w:t xml:space="preserve"> que cuenta la Universidad</w:t>
      </w:r>
      <w:r w:rsidR="007F0586" w:rsidRPr="00A36CFF">
        <w:rPr>
          <w:rFonts w:ascii="Palatino Linotype" w:eastAsia="Calibri" w:hAnsi="Palatino Linotype" w:cs="Tahoma"/>
          <w:bCs/>
          <w:sz w:val="22"/>
          <w:szCs w:val="22"/>
          <w:lang w:eastAsia="en-US"/>
        </w:rPr>
        <w:t xml:space="preserve">, a saber </w:t>
      </w:r>
      <w:r w:rsidR="007F0586" w:rsidRPr="00A36CFF">
        <w:rPr>
          <w:rFonts w:ascii="Palatino Linotype" w:eastAsia="Calibri" w:hAnsi="Palatino Linotype" w:cs="Tahoma"/>
          <w:b/>
          <w:bCs/>
          <w:sz w:val="22"/>
          <w:szCs w:val="22"/>
          <w:lang w:eastAsia="en-US"/>
        </w:rPr>
        <w:t>Rectoría, Dirección de División de Ingeniería Industrial y de Sistemas, Dirección de División de Ingeniería en Informática, Dirección de División de Ingeniería Mecatrónica, Dirección de División de Ingeniería en Biotecnología y Licenciatura en Negocios Internacionales, Departamento de Control Escolar, Departamento de Tecnologías de la Información, Dirección de Planeación y Vinculación, Departamento de Información, Planeación, Programación y Evaluación, Departamento de Vinculación y Extensión, Dirección de Administración y Finanzas, Departamento de Recursos Financieros, subdirección de Servicios Escolares y Departamento de Recursos Humanos y Materiales; y que corresponden a las solicitudes de información con número de folio 01487/UPVT/IP/2018, 01488/UPVT/IP/2018, 01489/UPVT/IP/2018, 01490/UPVT/IP/2018, 01491/UPVT/IP/2018, 01492/UPVT/IP/2018, 01494/UPVT/IP/2018, 01497/UPVT/IP/2018, 01498/UPVT/IP/2018, 01499/UPVT/IP/2018, 01500/UPVT/IP/2018, 01501/UPVT/IP/2018, 01502/UPVT/IP/2018 y 01503/UPVT/IP/2018.</w:t>
      </w:r>
    </w:p>
    <w:p w14:paraId="79FFBC78" w14:textId="77777777" w:rsidR="00475476" w:rsidRPr="00A36CFF" w:rsidRDefault="00475476" w:rsidP="004316BB">
      <w:pPr>
        <w:spacing w:line="360" w:lineRule="auto"/>
        <w:jc w:val="both"/>
        <w:rPr>
          <w:rFonts w:ascii="Palatino Linotype" w:eastAsia="Calibri" w:hAnsi="Palatino Linotype" w:cs="Tahoma"/>
          <w:bCs/>
          <w:sz w:val="22"/>
          <w:szCs w:val="22"/>
          <w:lang w:eastAsia="en-US"/>
        </w:rPr>
      </w:pPr>
    </w:p>
    <w:p w14:paraId="66965946" w14:textId="63DC9225" w:rsidR="00475476" w:rsidRPr="00A36CFF" w:rsidRDefault="007F0586" w:rsidP="00D7567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Aclarado lo anterior</w:t>
      </w:r>
      <w:r w:rsidR="00475476" w:rsidRPr="00A36CFF">
        <w:rPr>
          <w:rFonts w:ascii="Palatino Linotype" w:eastAsia="Calibri" w:hAnsi="Palatino Linotype" w:cs="Tahoma"/>
          <w:bCs/>
          <w:sz w:val="22"/>
          <w:szCs w:val="22"/>
          <w:lang w:eastAsia="en-US"/>
        </w:rPr>
        <w:t xml:space="preserve">, </w:t>
      </w:r>
      <w:r w:rsidR="00D75677" w:rsidRPr="00A36CFF">
        <w:rPr>
          <w:rFonts w:ascii="Palatino Linotype" w:eastAsia="Calibri" w:hAnsi="Palatino Linotype" w:cs="Tahoma"/>
          <w:bCs/>
          <w:sz w:val="22"/>
          <w:szCs w:val="22"/>
          <w:lang w:eastAsia="en-US"/>
        </w:rPr>
        <w:t xml:space="preserve">los artículos 155, fracción IV, y 164 de la Ley de Transparencia y Acceso a la Información Pública del Estado de México y Municipios, disponen que los solicitantes deberán elegir la modalidad en la que prefieren se otorgue el acceso a la información, la cual </w:t>
      </w:r>
      <w:r w:rsidR="00D75677" w:rsidRPr="00A36CFF">
        <w:rPr>
          <w:rFonts w:ascii="Palatino Linotype" w:eastAsia="Calibri" w:hAnsi="Palatino Linotype" w:cs="Tahoma"/>
          <w:bCs/>
          <w:sz w:val="22"/>
          <w:szCs w:val="22"/>
          <w:lang w:eastAsia="en-US"/>
        </w:rPr>
        <w:lastRenderedPageBreak/>
        <w:t>podrá ser, entro otros, en medios electrónicos, como lo es el SAIMEX. Consecuentemente, los Sujetos Obligados están constreñidos a respetar la modalidad elegida por los solicitantes y, sólo en caso de que no pueda entregarse o enviarse en la modalidad solicitada, el sujeto obligado deberá ofrecer otra u otras modalidades de entrega, fundando y motivando la necesidad de ofrecer otras modalidades.</w:t>
      </w:r>
    </w:p>
    <w:p w14:paraId="2AD47F77" w14:textId="77777777" w:rsidR="00D75677" w:rsidRPr="00A36CFF" w:rsidRDefault="00D75677" w:rsidP="00D75677">
      <w:pPr>
        <w:spacing w:line="360" w:lineRule="auto"/>
        <w:jc w:val="both"/>
        <w:rPr>
          <w:rFonts w:ascii="Palatino Linotype" w:eastAsia="Calibri" w:hAnsi="Palatino Linotype" w:cs="Tahoma"/>
          <w:bCs/>
          <w:sz w:val="22"/>
          <w:szCs w:val="22"/>
          <w:lang w:eastAsia="en-US"/>
        </w:rPr>
      </w:pPr>
    </w:p>
    <w:p w14:paraId="4431CC16" w14:textId="3BDDFD58" w:rsidR="00D75677" w:rsidRPr="00A36CFF" w:rsidRDefault="00D75677" w:rsidP="00D7567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Ahora, como se advierte del oficio de respuesta a la solicitud de acceso a la información, el Sujeto Obligado refiere que l</w:t>
      </w:r>
      <w:r w:rsidR="00CF6A8F" w:rsidRPr="00A36CFF">
        <w:rPr>
          <w:rFonts w:ascii="Palatino Linotype" w:eastAsia="Calibri" w:hAnsi="Palatino Linotype" w:cs="Tahoma"/>
          <w:bCs/>
          <w:sz w:val="22"/>
          <w:szCs w:val="22"/>
          <w:lang w:eastAsia="en-US"/>
        </w:rPr>
        <w:t>a</w:t>
      </w:r>
      <w:r w:rsidRPr="00A36CFF">
        <w:rPr>
          <w:rFonts w:ascii="Palatino Linotype" w:eastAsia="Calibri" w:hAnsi="Palatino Linotype" w:cs="Tahoma"/>
          <w:bCs/>
          <w:sz w:val="22"/>
          <w:szCs w:val="22"/>
          <w:lang w:eastAsia="en-US"/>
        </w:rPr>
        <w:t xml:space="preserve"> </w:t>
      </w:r>
      <w:proofErr w:type="spellStart"/>
      <w:r w:rsidRPr="00A36CFF">
        <w:rPr>
          <w:rFonts w:ascii="Palatino Linotype" w:eastAsia="Calibri" w:hAnsi="Palatino Linotype" w:cs="Tahoma"/>
          <w:bCs/>
          <w:i/>
          <w:sz w:val="22"/>
          <w:szCs w:val="22"/>
          <w:lang w:eastAsia="en-US"/>
        </w:rPr>
        <w:t>curr</w:t>
      </w:r>
      <w:r w:rsidR="00CF6A8F" w:rsidRPr="00A36CFF">
        <w:rPr>
          <w:rFonts w:ascii="Palatino Linotype" w:eastAsia="Calibri" w:hAnsi="Palatino Linotype" w:cs="Tahoma"/>
          <w:bCs/>
          <w:i/>
          <w:sz w:val="22"/>
          <w:szCs w:val="22"/>
          <w:lang w:eastAsia="en-US"/>
        </w:rPr>
        <w:t>i</w:t>
      </w:r>
      <w:r w:rsidRPr="00A36CFF">
        <w:rPr>
          <w:rFonts w:ascii="Palatino Linotype" w:eastAsia="Calibri" w:hAnsi="Palatino Linotype" w:cs="Tahoma"/>
          <w:bCs/>
          <w:i/>
          <w:sz w:val="22"/>
          <w:szCs w:val="22"/>
          <w:lang w:eastAsia="en-US"/>
        </w:rPr>
        <w:t>cul</w:t>
      </w:r>
      <w:r w:rsidR="00CF6A8F" w:rsidRPr="00A36CFF">
        <w:rPr>
          <w:rFonts w:ascii="Palatino Linotype" w:eastAsia="Calibri" w:hAnsi="Palatino Linotype" w:cs="Tahoma"/>
          <w:bCs/>
          <w:i/>
          <w:sz w:val="22"/>
          <w:szCs w:val="22"/>
          <w:lang w:eastAsia="en-US"/>
        </w:rPr>
        <w:t>a</w:t>
      </w:r>
      <w:proofErr w:type="spellEnd"/>
      <w:r w:rsidRPr="00A36CFF">
        <w:rPr>
          <w:rFonts w:ascii="Palatino Linotype" w:eastAsia="Calibri" w:hAnsi="Palatino Linotype" w:cs="Tahoma"/>
          <w:bCs/>
          <w:i/>
          <w:sz w:val="22"/>
          <w:szCs w:val="22"/>
          <w:lang w:eastAsia="en-US"/>
        </w:rPr>
        <w:t xml:space="preserve"> vitae</w:t>
      </w:r>
      <w:r w:rsidRPr="00A36CFF">
        <w:rPr>
          <w:rFonts w:ascii="Palatino Linotype" w:eastAsia="Calibri" w:hAnsi="Palatino Linotype" w:cs="Tahoma"/>
          <w:bCs/>
          <w:sz w:val="22"/>
          <w:szCs w:val="22"/>
          <w:lang w:eastAsia="en-US"/>
        </w:rPr>
        <w:t xml:space="preserve"> no se encuentra digitalizad</w:t>
      </w:r>
      <w:r w:rsidR="00CF6A8F" w:rsidRPr="00A36CFF">
        <w:rPr>
          <w:rFonts w:ascii="Palatino Linotype" w:eastAsia="Calibri" w:hAnsi="Palatino Linotype" w:cs="Tahoma"/>
          <w:bCs/>
          <w:sz w:val="22"/>
          <w:szCs w:val="22"/>
          <w:lang w:eastAsia="en-US"/>
        </w:rPr>
        <w:t>a</w:t>
      </w:r>
      <w:r w:rsidRPr="00A36CFF">
        <w:rPr>
          <w:rFonts w:ascii="Palatino Linotype" w:eastAsia="Calibri" w:hAnsi="Palatino Linotype" w:cs="Tahoma"/>
          <w:bCs/>
          <w:sz w:val="22"/>
          <w:szCs w:val="22"/>
          <w:lang w:eastAsia="en-US"/>
        </w:rPr>
        <w:t xml:space="preserve">, que no existe normatividad alguna que </w:t>
      </w:r>
      <w:r w:rsidR="00A17B3E" w:rsidRPr="00A36CFF">
        <w:rPr>
          <w:rFonts w:ascii="Palatino Linotype" w:eastAsia="Calibri" w:hAnsi="Palatino Linotype" w:cs="Tahoma"/>
          <w:bCs/>
          <w:sz w:val="22"/>
          <w:szCs w:val="22"/>
          <w:lang w:eastAsia="en-US"/>
        </w:rPr>
        <w:t>mande poseerlos en electrónico y que, al ser un total de 364 fojas, se requiere el pago por el costo de escanear las fojas y dar cumplimiento a la modalidad elegida.</w:t>
      </w:r>
    </w:p>
    <w:p w14:paraId="2E437D27" w14:textId="77777777" w:rsidR="00A17B3E" w:rsidRPr="00A36CFF" w:rsidRDefault="00A17B3E" w:rsidP="00D75677">
      <w:pPr>
        <w:spacing w:line="360" w:lineRule="auto"/>
        <w:jc w:val="both"/>
        <w:rPr>
          <w:rFonts w:ascii="Palatino Linotype" w:eastAsia="Calibri" w:hAnsi="Palatino Linotype" w:cs="Tahoma"/>
          <w:bCs/>
          <w:sz w:val="22"/>
          <w:szCs w:val="22"/>
          <w:lang w:eastAsia="en-US"/>
        </w:rPr>
      </w:pPr>
    </w:p>
    <w:p w14:paraId="333A91A1" w14:textId="35086414" w:rsidR="00A17B3E" w:rsidRPr="00A36CFF" w:rsidRDefault="00A17B3E" w:rsidP="00A17B3E">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 xml:space="preserve">No obstante, el artículo 92, fracción XXI, refiere que los sujetos obligados deberán poner a disposición del público de manera permanente y actualizada de forma sencilla, precisa y entendible, </w:t>
      </w:r>
      <w:r w:rsidRPr="00A36CFF">
        <w:rPr>
          <w:rFonts w:ascii="Palatino Linotype" w:eastAsia="Calibri" w:hAnsi="Palatino Linotype" w:cs="Tahoma"/>
          <w:b/>
          <w:bCs/>
          <w:sz w:val="22"/>
          <w:szCs w:val="22"/>
          <w:lang w:eastAsia="en-US"/>
        </w:rPr>
        <w:t>en los respectivos medios electrónicos</w:t>
      </w:r>
      <w:r w:rsidRPr="00A36CFF">
        <w:rPr>
          <w:rFonts w:ascii="Palatino Linotype" w:eastAsia="Calibri" w:hAnsi="Palatino Linotype" w:cs="Tahoma"/>
          <w:bCs/>
          <w:sz w:val="22"/>
          <w:szCs w:val="22"/>
          <w:lang w:eastAsia="en-US"/>
        </w:rPr>
        <w:t>, entre otra, la información curricular.</w:t>
      </w:r>
    </w:p>
    <w:p w14:paraId="16A2163D" w14:textId="77777777" w:rsidR="00A17B3E" w:rsidRPr="00A36CFF" w:rsidRDefault="00A17B3E" w:rsidP="00D75677">
      <w:pPr>
        <w:spacing w:line="360" w:lineRule="auto"/>
        <w:jc w:val="both"/>
        <w:rPr>
          <w:rFonts w:ascii="Palatino Linotype" w:eastAsia="Calibri" w:hAnsi="Palatino Linotype" w:cs="Tahoma"/>
          <w:bCs/>
          <w:sz w:val="22"/>
          <w:szCs w:val="22"/>
          <w:lang w:eastAsia="en-US"/>
        </w:rPr>
      </w:pPr>
    </w:p>
    <w:p w14:paraId="1D0915C0" w14:textId="61FC2F6E" w:rsidR="00A17B3E" w:rsidRPr="00A36CFF" w:rsidRDefault="00A17B3E" w:rsidP="00D75677">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En ese sentido, de la revisión al Portal de Información Pública de Oficio Mexiquense de la Universidad Politécnica del Valle de Toluca se pu</w:t>
      </w:r>
      <w:r w:rsidR="00020E78" w:rsidRPr="00A36CFF">
        <w:rPr>
          <w:rFonts w:ascii="Palatino Linotype" w:eastAsia="Calibri" w:hAnsi="Palatino Linotype" w:cs="Tahoma"/>
          <w:bCs/>
          <w:sz w:val="22"/>
          <w:szCs w:val="22"/>
          <w:lang w:eastAsia="en-US"/>
        </w:rPr>
        <w:t>d</w:t>
      </w:r>
      <w:r w:rsidRPr="00A36CFF">
        <w:rPr>
          <w:rFonts w:ascii="Palatino Linotype" w:eastAsia="Calibri" w:hAnsi="Palatino Linotype" w:cs="Tahoma"/>
          <w:bCs/>
          <w:sz w:val="22"/>
          <w:szCs w:val="22"/>
          <w:lang w:eastAsia="en-US"/>
        </w:rPr>
        <w:t>o corroborar que en el apartado “FRACCIÓN XXI Información curricular y sanciones administrativas”, obra digitalizad</w:t>
      </w:r>
      <w:r w:rsidR="00020E78" w:rsidRPr="00A36CFF">
        <w:rPr>
          <w:rFonts w:ascii="Palatino Linotype" w:eastAsia="Calibri" w:hAnsi="Palatino Linotype" w:cs="Tahoma"/>
          <w:bCs/>
          <w:sz w:val="22"/>
          <w:szCs w:val="22"/>
          <w:lang w:eastAsia="en-US"/>
        </w:rPr>
        <w:t>a</w:t>
      </w:r>
      <w:r w:rsidRPr="00A36CFF">
        <w:rPr>
          <w:rFonts w:ascii="Palatino Linotype" w:eastAsia="Calibri" w:hAnsi="Palatino Linotype" w:cs="Tahoma"/>
          <w:bCs/>
          <w:sz w:val="22"/>
          <w:szCs w:val="22"/>
          <w:lang w:eastAsia="en-US"/>
        </w:rPr>
        <w:t xml:space="preserve"> </w:t>
      </w:r>
      <w:r w:rsidR="00020E78" w:rsidRPr="00A36CFF">
        <w:rPr>
          <w:rFonts w:ascii="Palatino Linotype" w:eastAsia="Calibri" w:hAnsi="Palatino Linotype" w:cs="Tahoma"/>
          <w:bCs/>
          <w:sz w:val="22"/>
          <w:szCs w:val="22"/>
          <w:lang w:eastAsia="en-US"/>
        </w:rPr>
        <w:t xml:space="preserve">la </w:t>
      </w:r>
      <w:proofErr w:type="spellStart"/>
      <w:r w:rsidR="00020E78" w:rsidRPr="00A36CFF">
        <w:rPr>
          <w:rFonts w:ascii="Palatino Linotype" w:eastAsia="Calibri" w:hAnsi="Palatino Linotype" w:cs="Tahoma"/>
          <w:bCs/>
          <w:i/>
          <w:sz w:val="22"/>
          <w:szCs w:val="22"/>
          <w:lang w:eastAsia="en-US"/>
        </w:rPr>
        <w:t>curricula</w:t>
      </w:r>
      <w:proofErr w:type="spellEnd"/>
      <w:r w:rsidR="00020E78" w:rsidRPr="00A36CFF">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de los servidores públicos adscritos a las áreas que componen la Universidad, para pronta referencia, se muestra un extracto a continuación:</w:t>
      </w:r>
    </w:p>
    <w:p w14:paraId="0744284A" w14:textId="77777777" w:rsidR="00A17B3E" w:rsidRPr="00A36CFF" w:rsidRDefault="00A17B3E" w:rsidP="00D75677">
      <w:pPr>
        <w:spacing w:line="360" w:lineRule="auto"/>
        <w:jc w:val="both"/>
        <w:rPr>
          <w:rFonts w:ascii="Palatino Linotype" w:eastAsia="Calibri" w:hAnsi="Palatino Linotype" w:cs="Tahoma"/>
          <w:bCs/>
          <w:sz w:val="22"/>
          <w:szCs w:val="22"/>
          <w:lang w:eastAsia="en-US"/>
        </w:rPr>
      </w:pPr>
    </w:p>
    <w:p w14:paraId="592DE070" w14:textId="73ABECB6" w:rsidR="00A17B3E" w:rsidRPr="00A36CFF" w:rsidRDefault="00A17B3E" w:rsidP="00A17B3E">
      <w:pPr>
        <w:spacing w:line="360" w:lineRule="auto"/>
        <w:jc w:val="center"/>
        <w:rPr>
          <w:rFonts w:ascii="Palatino Linotype" w:eastAsia="Calibri" w:hAnsi="Palatino Linotype" w:cs="Tahoma"/>
          <w:bCs/>
          <w:sz w:val="22"/>
          <w:szCs w:val="22"/>
          <w:lang w:eastAsia="en-US"/>
        </w:rPr>
      </w:pPr>
      <w:r w:rsidRPr="00A36CFF">
        <w:rPr>
          <w:noProof/>
          <w:lang w:eastAsia="es-MX"/>
        </w:rPr>
        <w:lastRenderedPageBreak/>
        <w:drawing>
          <wp:inline distT="0" distB="0" distL="0" distR="0" wp14:anchorId="25A4EACB" wp14:editId="6416A6F0">
            <wp:extent cx="3236181" cy="2124292"/>
            <wp:effectExtent l="0" t="0" r="254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2077" cy="2128162"/>
                    </a:xfrm>
                    <a:prstGeom prst="rect">
                      <a:avLst/>
                    </a:prstGeom>
                  </pic:spPr>
                </pic:pic>
              </a:graphicData>
            </a:graphic>
          </wp:inline>
        </w:drawing>
      </w:r>
    </w:p>
    <w:p w14:paraId="540F2E50" w14:textId="30753129" w:rsidR="00A17B3E" w:rsidRPr="00A36CFF" w:rsidRDefault="00A17B3E" w:rsidP="00A17B3E">
      <w:pPr>
        <w:spacing w:line="360" w:lineRule="auto"/>
        <w:jc w:val="center"/>
        <w:rPr>
          <w:rFonts w:ascii="Palatino Linotype" w:eastAsia="Calibri" w:hAnsi="Palatino Linotype" w:cs="Tahoma"/>
          <w:bCs/>
          <w:sz w:val="22"/>
          <w:szCs w:val="22"/>
          <w:lang w:eastAsia="en-US"/>
        </w:rPr>
      </w:pPr>
      <w:r w:rsidRPr="00A36CFF">
        <w:rPr>
          <w:noProof/>
          <w:lang w:eastAsia="es-MX"/>
        </w:rPr>
        <w:drawing>
          <wp:inline distT="0" distB="0" distL="0" distR="0" wp14:anchorId="1AEBCAE9" wp14:editId="758E03E5">
            <wp:extent cx="2989691" cy="3801629"/>
            <wp:effectExtent l="0" t="0" r="127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22180" cy="3842942"/>
                    </a:xfrm>
                    <a:prstGeom prst="rect">
                      <a:avLst/>
                    </a:prstGeom>
                  </pic:spPr>
                </pic:pic>
              </a:graphicData>
            </a:graphic>
          </wp:inline>
        </w:drawing>
      </w:r>
    </w:p>
    <w:p w14:paraId="69B09813" w14:textId="77777777" w:rsidR="00825A9E" w:rsidRPr="00A36CFF" w:rsidRDefault="00825A9E" w:rsidP="00CA3BD9">
      <w:pPr>
        <w:spacing w:line="360" w:lineRule="auto"/>
        <w:jc w:val="both"/>
        <w:rPr>
          <w:rFonts w:ascii="Palatino Linotype" w:eastAsia="Calibri" w:hAnsi="Palatino Linotype" w:cs="Tahoma"/>
          <w:bCs/>
          <w:sz w:val="22"/>
          <w:szCs w:val="22"/>
          <w:lang w:eastAsia="en-US"/>
        </w:rPr>
      </w:pPr>
    </w:p>
    <w:p w14:paraId="46721C35" w14:textId="22B4691A" w:rsidR="00D9082B" w:rsidRPr="00A36CFF" w:rsidRDefault="00A17B3E" w:rsidP="00CA3BD9">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Bajo esa lógica, el artículo 175 de la Ley de Transparencia y Acceso a la Información Pública del Estado de M</w:t>
      </w:r>
      <w:r w:rsidR="00CA3BD9" w:rsidRPr="00A36CFF">
        <w:rPr>
          <w:rFonts w:ascii="Palatino Linotype" w:eastAsia="Calibri" w:hAnsi="Palatino Linotype" w:cs="Tahoma"/>
          <w:bCs/>
          <w:sz w:val="22"/>
          <w:szCs w:val="22"/>
          <w:lang w:eastAsia="en-US"/>
        </w:rPr>
        <w:t xml:space="preserve">éxico y Municipios, refiere que </w:t>
      </w:r>
      <w:r w:rsidR="00CA3BD9" w:rsidRPr="00A36CFF">
        <w:rPr>
          <w:rFonts w:ascii="Palatino Linotype" w:eastAsia="Calibri" w:hAnsi="Palatino Linotype" w:cs="Tahoma"/>
          <w:b/>
          <w:bCs/>
          <w:sz w:val="22"/>
          <w:szCs w:val="22"/>
          <w:u w:val="single"/>
          <w:lang w:eastAsia="en-US"/>
        </w:rPr>
        <w:t xml:space="preserve">la información que en términos de Ley deban publicar de manera obligatoria los sujetos obligados, o deba ser generada de manera </w:t>
      </w:r>
      <w:r w:rsidR="00CA3BD9" w:rsidRPr="00A36CFF">
        <w:rPr>
          <w:rFonts w:ascii="Palatino Linotype" w:eastAsia="Calibri" w:hAnsi="Palatino Linotype" w:cs="Tahoma"/>
          <w:b/>
          <w:bCs/>
          <w:sz w:val="22"/>
          <w:szCs w:val="22"/>
          <w:u w:val="single"/>
          <w:lang w:eastAsia="en-US"/>
        </w:rPr>
        <w:lastRenderedPageBreak/>
        <w:t>electrónica, según lo dispongan las disposiciones legales o administrativas no podrá tener ningún costo</w:t>
      </w:r>
      <w:r w:rsidR="00CA3BD9" w:rsidRPr="00A36CFF">
        <w:rPr>
          <w:rFonts w:ascii="Palatino Linotype" w:eastAsia="Calibri" w:hAnsi="Palatino Linotype" w:cs="Tahoma"/>
          <w:bCs/>
          <w:sz w:val="22"/>
          <w:szCs w:val="22"/>
          <w:lang w:eastAsia="en-US"/>
        </w:rPr>
        <w:t xml:space="preserve">, </w:t>
      </w:r>
      <w:r w:rsidR="00CA3BD9" w:rsidRPr="00A36CFF">
        <w:rPr>
          <w:rFonts w:ascii="Palatino Linotype" w:eastAsia="Calibri" w:hAnsi="Palatino Linotype" w:cs="Tahoma"/>
          <w:b/>
          <w:bCs/>
          <w:sz w:val="22"/>
          <w:szCs w:val="22"/>
          <w:lang w:eastAsia="en-US"/>
        </w:rPr>
        <w:t>incluyendo aquella que se hubiera digitalizado previamente por cualquier motivo</w:t>
      </w:r>
      <w:r w:rsidR="00CA3BD9" w:rsidRPr="00A36CFF">
        <w:rPr>
          <w:rFonts w:ascii="Palatino Linotype" w:eastAsia="Calibri" w:hAnsi="Palatino Linotype" w:cs="Tahoma"/>
          <w:bCs/>
          <w:sz w:val="22"/>
          <w:szCs w:val="22"/>
          <w:lang w:eastAsia="en-US"/>
        </w:rPr>
        <w:t>, en aquellos casos en que la modalidad de entrega sea por medio de la plataforma o vía electrónica.</w:t>
      </w:r>
    </w:p>
    <w:p w14:paraId="22B0F692" w14:textId="77777777" w:rsidR="00D9082B" w:rsidRPr="00A36CFF" w:rsidRDefault="00D9082B" w:rsidP="004316BB">
      <w:pPr>
        <w:spacing w:line="360" w:lineRule="auto"/>
        <w:jc w:val="both"/>
        <w:rPr>
          <w:rFonts w:ascii="Palatino Linotype" w:eastAsia="Calibri" w:hAnsi="Palatino Linotype" w:cs="Tahoma"/>
          <w:bCs/>
          <w:sz w:val="22"/>
          <w:szCs w:val="22"/>
          <w:lang w:eastAsia="en-US"/>
        </w:rPr>
      </w:pPr>
    </w:p>
    <w:p w14:paraId="79F0064B" w14:textId="3AA4E3FB" w:rsidR="00D9082B" w:rsidRPr="00A36CFF" w:rsidRDefault="00CA3BD9" w:rsidP="004316BB">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Cs/>
          <w:sz w:val="22"/>
          <w:szCs w:val="22"/>
          <w:lang w:eastAsia="en-US"/>
        </w:rPr>
        <w:t xml:space="preserve">Por tanto, como ha quedado comprobado que la información curricular de los Servidores Públicos de la Universidad Politécnica del Valle de Toluca es una obligación </w:t>
      </w:r>
      <w:r w:rsidR="007D283C" w:rsidRPr="00A36CFF">
        <w:rPr>
          <w:rFonts w:ascii="Palatino Linotype" w:eastAsia="Calibri" w:hAnsi="Palatino Linotype" w:cs="Tahoma"/>
          <w:bCs/>
          <w:sz w:val="22"/>
          <w:szCs w:val="22"/>
          <w:lang w:eastAsia="en-US"/>
        </w:rPr>
        <w:t>de transparencia que debe estar a disposición del público de manera permanente y actualizada de forma sencilla</w:t>
      </w:r>
      <w:r w:rsidR="001D0307" w:rsidRPr="00A36CFF">
        <w:rPr>
          <w:rFonts w:ascii="Palatino Linotype" w:eastAsia="Calibri" w:hAnsi="Palatino Linotype" w:cs="Tahoma"/>
          <w:bCs/>
          <w:sz w:val="22"/>
          <w:szCs w:val="22"/>
          <w:lang w:eastAsia="en-US"/>
        </w:rPr>
        <w:t xml:space="preserve"> y</w:t>
      </w:r>
      <w:r w:rsidR="007D283C" w:rsidRPr="00A36CFF">
        <w:rPr>
          <w:rFonts w:ascii="Palatino Linotype" w:eastAsia="Calibri" w:hAnsi="Palatino Linotype" w:cs="Tahoma"/>
          <w:bCs/>
          <w:sz w:val="22"/>
          <w:szCs w:val="22"/>
          <w:lang w:eastAsia="en-US"/>
        </w:rPr>
        <w:t xml:space="preserve"> </w:t>
      </w:r>
      <w:r w:rsidR="007D283C" w:rsidRPr="00A36CFF">
        <w:rPr>
          <w:rFonts w:ascii="Palatino Linotype" w:eastAsia="Calibri" w:hAnsi="Palatino Linotype" w:cs="Tahoma"/>
          <w:b/>
          <w:bCs/>
          <w:sz w:val="22"/>
          <w:szCs w:val="22"/>
          <w:lang w:eastAsia="en-US"/>
        </w:rPr>
        <w:t>que obra digitalizada en el Portal de Transparencia del Sujeto Obligado, este Instituto considera improcedente el costo por digitalización de la información.</w:t>
      </w:r>
    </w:p>
    <w:p w14:paraId="5ED94775" w14:textId="77777777" w:rsidR="007D283C" w:rsidRPr="00A36CFF" w:rsidRDefault="007D283C" w:rsidP="004316BB">
      <w:pPr>
        <w:spacing w:line="360" w:lineRule="auto"/>
        <w:jc w:val="both"/>
        <w:rPr>
          <w:rFonts w:ascii="Palatino Linotype" w:eastAsia="Calibri" w:hAnsi="Palatino Linotype" w:cs="Tahoma"/>
          <w:b/>
          <w:bCs/>
          <w:sz w:val="22"/>
          <w:szCs w:val="22"/>
          <w:lang w:eastAsia="en-US"/>
        </w:rPr>
      </w:pPr>
    </w:p>
    <w:p w14:paraId="57454601" w14:textId="7FBBB07D" w:rsidR="007D283C" w:rsidRPr="00A36CFF" w:rsidRDefault="001D0307"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Cabe señalar que el Sujeto Obligado refirió en su oficio de respuesta a la</w:t>
      </w:r>
      <w:r w:rsidR="00A65205"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solicitud</w:t>
      </w:r>
      <w:r w:rsidR="00A65205" w:rsidRPr="00A36CFF">
        <w:rPr>
          <w:rFonts w:ascii="Palatino Linotype" w:eastAsia="Calibri" w:hAnsi="Palatino Linotype" w:cs="Tahoma"/>
          <w:bCs/>
          <w:sz w:val="22"/>
          <w:szCs w:val="22"/>
          <w:lang w:eastAsia="en-US"/>
        </w:rPr>
        <w:t>es</w:t>
      </w:r>
      <w:r w:rsidRPr="00A36CFF">
        <w:rPr>
          <w:rFonts w:ascii="Palatino Linotype" w:eastAsia="Calibri" w:hAnsi="Palatino Linotype" w:cs="Tahoma"/>
          <w:bCs/>
          <w:sz w:val="22"/>
          <w:szCs w:val="22"/>
          <w:lang w:eastAsia="en-US"/>
        </w:rPr>
        <w:t xml:space="preserve"> de acceso, que </w:t>
      </w:r>
      <w:r w:rsidR="00A65205" w:rsidRPr="00A36CFF">
        <w:rPr>
          <w:rFonts w:ascii="Palatino Linotype" w:eastAsia="Calibri" w:hAnsi="Palatino Linotype" w:cs="Tahoma"/>
          <w:bCs/>
          <w:sz w:val="22"/>
          <w:szCs w:val="22"/>
          <w:lang w:eastAsia="en-US"/>
        </w:rPr>
        <w:t xml:space="preserve">la </w:t>
      </w:r>
      <w:proofErr w:type="spellStart"/>
      <w:r w:rsidR="00A65205" w:rsidRPr="00A36CFF">
        <w:rPr>
          <w:rFonts w:ascii="Palatino Linotype" w:eastAsia="Calibri" w:hAnsi="Palatino Linotype" w:cs="Tahoma"/>
          <w:bCs/>
          <w:i/>
          <w:sz w:val="22"/>
          <w:szCs w:val="22"/>
          <w:lang w:eastAsia="en-US"/>
        </w:rPr>
        <w:t>curricula</w:t>
      </w:r>
      <w:proofErr w:type="spellEnd"/>
      <w:r w:rsidR="00A65205" w:rsidRPr="00A36CFF">
        <w:rPr>
          <w:rFonts w:ascii="Palatino Linotype" w:eastAsia="Calibri" w:hAnsi="Palatino Linotype" w:cs="Tahoma"/>
          <w:bCs/>
          <w:i/>
          <w:sz w:val="22"/>
          <w:szCs w:val="22"/>
          <w:lang w:eastAsia="en-US"/>
        </w:rPr>
        <w:t xml:space="preserve"> </w:t>
      </w:r>
      <w:r w:rsidRPr="00A36CFF">
        <w:rPr>
          <w:rFonts w:ascii="Palatino Linotype" w:eastAsia="Calibri" w:hAnsi="Palatino Linotype" w:cs="Tahoma"/>
          <w:bCs/>
          <w:i/>
          <w:sz w:val="22"/>
          <w:szCs w:val="22"/>
          <w:lang w:eastAsia="en-US"/>
        </w:rPr>
        <w:t>vitae</w:t>
      </w:r>
      <w:r w:rsidRPr="00A36CFF">
        <w:rPr>
          <w:rFonts w:ascii="Palatino Linotype" w:eastAsia="Calibri" w:hAnsi="Palatino Linotype" w:cs="Tahoma"/>
          <w:bCs/>
          <w:sz w:val="22"/>
          <w:szCs w:val="22"/>
          <w:lang w:eastAsia="en-US"/>
        </w:rPr>
        <w:t xml:space="preserve"> </w:t>
      </w:r>
      <w:bookmarkStart w:id="2" w:name="_Hlk1585555"/>
      <w:r w:rsidR="00B73216" w:rsidRPr="00A36CFF">
        <w:rPr>
          <w:rFonts w:ascii="Palatino Linotype" w:eastAsia="Calibri" w:hAnsi="Palatino Linotype" w:cs="Tahoma"/>
          <w:bCs/>
          <w:sz w:val="22"/>
          <w:szCs w:val="22"/>
          <w:lang w:eastAsia="en-US"/>
        </w:rPr>
        <w:t>contiene</w:t>
      </w:r>
      <w:r w:rsidRPr="00A36CFF">
        <w:rPr>
          <w:rFonts w:ascii="Palatino Linotype" w:eastAsia="Calibri" w:hAnsi="Palatino Linotype" w:cs="Tahoma"/>
          <w:bCs/>
          <w:sz w:val="22"/>
          <w:szCs w:val="22"/>
          <w:lang w:eastAsia="en-US"/>
        </w:rPr>
        <w:t xml:space="preserve"> datos personales susceptibles de clasificarse como confidenciales. Al respecto, del análisis a la información curricular que obra en IPOMEX, no se advierte que </w:t>
      </w:r>
      <w:r w:rsidR="00210D31" w:rsidRPr="00A36CFF">
        <w:rPr>
          <w:rFonts w:ascii="Palatino Linotype" w:eastAsia="Calibri" w:hAnsi="Palatino Linotype" w:cs="Tahoma"/>
          <w:bCs/>
          <w:sz w:val="22"/>
          <w:szCs w:val="22"/>
          <w:lang w:eastAsia="en-US"/>
        </w:rPr>
        <w:t>esta</w:t>
      </w:r>
      <w:r w:rsidRPr="00A36CFF">
        <w:rPr>
          <w:rFonts w:ascii="Palatino Linotype" w:eastAsia="Calibri" w:hAnsi="Palatino Linotype" w:cs="Tahoma"/>
          <w:bCs/>
          <w:sz w:val="22"/>
          <w:szCs w:val="22"/>
          <w:lang w:eastAsia="en-US"/>
        </w:rPr>
        <w:t xml:space="preserve"> contengan datos personales</w:t>
      </w:r>
      <w:r w:rsidR="00210D31" w:rsidRPr="00A36CFF">
        <w:rPr>
          <w:rFonts w:ascii="Palatino Linotype" w:eastAsia="Calibri" w:hAnsi="Palatino Linotype" w:cs="Tahoma"/>
          <w:bCs/>
          <w:sz w:val="22"/>
          <w:szCs w:val="22"/>
          <w:lang w:eastAsia="en-US"/>
        </w:rPr>
        <w:t xml:space="preserve"> </w:t>
      </w:r>
      <w:r w:rsidR="00210D31" w:rsidRPr="00A36CFF">
        <w:rPr>
          <w:rFonts w:ascii="Palatino Linotype" w:eastAsia="Calibri" w:hAnsi="Palatino Linotype" w:cs="Tahoma"/>
          <w:bCs/>
          <w:sz w:val="22"/>
          <w:szCs w:val="22"/>
          <w:u w:val="single"/>
          <w:lang w:eastAsia="en-US"/>
        </w:rPr>
        <w:t>confidenciales</w:t>
      </w:r>
      <w:r w:rsidRPr="00A36CFF">
        <w:rPr>
          <w:rFonts w:ascii="Palatino Linotype" w:eastAsia="Calibri" w:hAnsi="Palatino Linotype" w:cs="Tahoma"/>
          <w:bCs/>
          <w:sz w:val="22"/>
          <w:szCs w:val="22"/>
          <w:lang w:eastAsia="en-US"/>
        </w:rPr>
        <w:t>, no obstante, en caso de que alguno de ellos llegara a contener información susceptible de clasificarse en términos del artículo 143, fracción I, de la Ley de Transparencia y Acceso a la Información Pública del Estado de México y Municipios, deberá elaborarse la correspondiente versión pública y el acuerdo de Comité de Transparencia que confirme la clasificación de los datos, según lo dispuesto por los artículos 137 y 168 de la Ley citada en el presente párrafo.</w:t>
      </w:r>
      <w:bookmarkEnd w:id="2"/>
    </w:p>
    <w:p w14:paraId="431700CF" w14:textId="6486D106" w:rsidR="001D0307" w:rsidRPr="00A36CFF" w:rsidRDefault="001D0307" w:rsidP="004316BB">
      <w:pPr>
        <w:spacing w:line="360" w:lineRule="auto"/>
        <w:jc w:val="both"/>
        <w:rPr>
          <w:rFonts w:ascii="Palatino Linotype" w:eastAsia="Calibri" w:hAnsi="Palatino Linotype" w:cs="Tahoma"/>
          <w:bCs/>
          <w:sz w:val="22"/>
          <w:szCs w:val="22"/>
          <w:lang w:eastAsia="en-US"/>
        </w:rPr>
      </w:pPr>
    </w:p>
    <w:p w14:paraId="230DCC7E" w14:textId="573C41A8" w:rsidR="001D0307" w:rsidRPr="00A36CFF" w:rsidRDefault="00CB3CE0" w:rsidP="004316BB">
      <w:pPr>
        <w:spacing w:line="360" w:lineRule="auto"/>
        <w:jc w:val="both"/>
        <w:rPr>
          <w:rFonts w:ascii="Palatino Linotype" w:eastAsia="Calibri" w:hAnsi="Palatino Linotype" w:cs="Tahoma"/>
          <w:b/>
          <w:bCs/>
          <w:sz w:val="22"/>
          <w:szCs w:val="22"/>
          <w:lang w:eastAsia="en-US"/>
        </w:rPr>
      </w:pPr>
      <w:r w:rsidRPr="00A36CFF">
        <w:rPr>
          <w:rFonts w:ascii="Palatino Linotype" w:eastAsia="Calibri" w:hAnsi="Palatino Linotype" w:cs="Tahoma"/>
          <w:b/>
          <w:bCs/>
          <w:sz w:val="22"/>
          <w:szCs w:val="22"/>
          <w:lang w:eastAsia="en-US"/>
        </w:rPr>
        <w:t>SEXTO. Decisión.</w:t>
      </w:r>
    </w:p>
    <w:p w14:paraId="3DAFB76D" w14:textId="191CB1EF" w:rsidR="00CB3CE0" w:rsidRPr="00A36CFF" w:rsidRDefault="00CB3CE0" w:rsidP="004316BB">
      <w:pPr>
        <w:spacing w:line="360" w:lineRule="auto"/>
        <w:jc w:val="both"/>
        <w:rPr>
          <w:rFonts w:ascii="Palatino Linotype" w:eastAsia="Calibri" w:hAnsi="Palatino Linotype" w:cs="Tahoma"/>
          <w:bCs/>
          <w:sz w:val="22"/>
          <w:szCs w:val="22"/>
          <w:lang w:eastAsia="en-US"/>
        </w:rPr>
      </w:pPr>
    </w:p>
    <w:p w14:paraId="7293E4BD" w14:textId="77777777" w:rsidR="00CB3CE0" w:rsidRPr="00A36CFF" w:rsidRDefault="00CB3CE0"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En conclusión, como se ha verificado que:</w:t>
      </w:r>
    </w:p>
    <w:p w14:paraId="5C252596" w14:textId="77777777" w:rsidR="00CB3CE0" w:rsidRPr="00A36CFF" w:rsidRDefault="00CB3CE0" w:rsidP="004316BB">
      <w:pPr>
        <w:spacing w:line="360" w:lineRule="auto"/>
        <w:jc w:val="both"/>
        <w:rPr>
          <w:rFonts w:ascii="Palatino Linotype" w:eastAsia="Calibri" w:hAnsi="Palatino Linotype" w:cs="Tahoma"/>
          <w:bCs/>
          <w:sz w:val="22"/>
          <w:szCs w:val="22"/>
          <w:lang w:eastAsia="en-US"/>
        </w:rPr>
      </w:pPr>
    </w:p>
    <w:p w14:paraId="7CE2CF6C" w14:textId="7C1AF82A" w:rsidR="00CB3CE0" w:rsidRPr="00A36CFF" w:rsidRDefault="00CB795C" w:rsidP="00CB3CE0">
      <w:pPr>
        <w:pStyle w:val="Prrafodelista"/>
        <w:numPr>
          <w:ilvl w:val="0"/>
          <w:numId w:val="23"/>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lastRenderedPageBreak/>
        <w:t xml:space="preserve">En las solicitudes de acceso a la información con número de folio </w:t>
      </w:r>
      <w:r w:rsidRPr="00A36CFF">
        <w:rPr>
          <w:rFonts w:ascii="Palatino Linotype" w:eastAsia="Calibri" w:hAnsi="Palatino Linotype" w:cs="Tahoma"/>
          <w:b/>
          <w:bCs/>
          <w:szCs w:val="22"/>
          <w:lang w:eastAsia="en-US"/>
        </w:rPr>
        <w:t>01487/UPVT/IP/2018, 01488/UPVT/IP/2018, 01489/UPVT/IP/2018, 01490/UPVT/IP/2018, 01491/UPVT/IP/2018, 01492/UPVT/IP/2018, 01494/UPVT/IP/2018, 01497/UPVT/IP/2018, 01498/UPVT/IP/2018, 01499/UPVT/IP/2018, 01500/UPVT/IP/2018, 01501/UPVT/IP/2018, 01502/UPVT/IP/2018</w:t>
      </w:r>
      <w:r w:rsidRPr="00A36CFF">
        <w:rPr>
          <w:rFonts w:ascii="Palatino Linotype" w:eastAsia="Calibri" w:hAnsi="Palatino Linotype" w:cs="Tahoma"/>
          <w:bCs/>
          <w:szCs w:val="22"/>
          <w:lang w:eastAsia="en-US"/>
        </w:rPr>
        <w:t xml:space="preserve">, </w:t>
      </w:r>
      <w:r w:rsidR="00CB3CE0" w:rsidRPr="00A36CFF">
        <w:rPr>
          <w:rFonts w:ascii="Palatino Linotype" w:eastAsia="Calibri" w:hAnsi="Palatino Linotype" w:cs="Tahoma"/>
          <w:bCs/>
          <w:szCs w:val="22"/>
          <w:lang w:eastAsia="en-US"/>
        </w:rPr>
        <w:t>El Sujeto Obligado no negó la infor</w:t>
      </w:r>
      <w:r w:rsidRPr="00A36CFF">
        <w:rPr>
          <w:rFonts w:ascii="Palatino Linotype" w:eastAsia="Calibri" w:hAnsi="Palatino Linotype" w:cs="Tahoma"/>
          <w:bCs/>
          <w:szCs w:val="22"/>
          <w:lang w:eastAsia="en-US"/>
        </w:rPr>
        <w:t>mación y,</w:t>
      </w:r>
      <w:r w:rsidR="00CB3CE0" w:rsidRPr="00A36CFF">
        <w:rPr>
          <w:rFonts w:ascii="Palatino Linotype" w:eastAsia="Calibri" w:hAnsi="Palatino Linotype" w:cs="Tahoma"/>
          <w:bCs/>
          <w:szCs w:val="22"/>
          <w:lang w:eastAsia="en-US"/>
        </w:rPr>
        <w:t xml:space="preserve"> por el contrario, indicó la forma de acceder a la misma y solicitó el pago por la reproducción de parte de la información.</w:t>
      </w:r>
    </w:p>
    <w:p w14:paraId="31AF6689" w14:textId="4DC14CEE" w:rsidR="00CB795C" w:rsidRPr="00A36CFF" w:rsidRDefault="00CB795C" w:rsidP="00CB795C">
      <w:pPr>
        <w:pStyle w:val="Prrafodelista"/>
        <w:numPr>
          <w:ilvl w:val="0"/>
          <w:numId w:val="23"/>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Que si bien en la</w:t>
      </w:r>
      <w:r w:rsidR="00CE7DD2" w:rsidRPr="00A36CFF">
        <w:rPr>
          <w:rFonts w:ascii="Palatino Linotype" w:eastAsia="Calibri" w:hAnsi="Palatino Linotype" w:cs="Tahoma"/>
          <w:bCs/>
          <w:szCs w:val="22"/>
          <w:lang w:eastAsia="en-US"/>
        </w:rPr>
        <w:t>s</w:t>
      </w:r>
      <w:r w:rsidRPr="00A36CFF">
        <w:rPr>
          <w:rFonts w:ascii="Palatino Linotype" w:eastAsia="Calibri" w:hAnsi="Palatino Linotype" w:cs="Tahoma"/>
          <w:bCs/>
          <w:szCs w:val="22"/>
          <w:lang w:eastAsia="en-US"/>
        </w:rPr>
        <w:t xml:space="preserve"> respuesta</w:t>
      </w:r>
      <w:r w:rsidR="00CE7DD2" w:rsidRPr="00A36CFF">
        <w:rPr>
          <w:rFonts w:ascii="Palatino Linotype" w:eastAsia="Calibri" w:hAnsi="Palatino Linotype" w:cs="Tahoma"/>
          <w:bCs/>
          <w:szCs w:val="22"/>
          <w:lang w:eastAsia="en-US"/>
        </w:rPr>
        <w:t>s</w:t>
      </w:r>
      <w:r w:rsidRPr="00A36CFF">
        <w:rPr>
          <w:rFonts w:ascii="Palatino Linotype" w:eastAsia="Calibri" w:hAnsi="Palatino Linotype" w:cs="Tahoma"/>
          <w:bCs/>
          <w:szCs w:val="22"/>
          <w:lang w:eastAsia="en-US"/>
        </w:rPr>
        <w:t xml:space="preserve"> a la</w:t>
      </w:r>
      <w:r w:rsidR="00CE7DD2" w:rsidRPr="00A36CFF">
        <w:rPr>
          <w:rFonts w:ascii="Palatino Linotype" w:eastAsia="Calibri" w:hAnsi="Palatino Linotype" w:cs="Tahoma"/>
          <w:bCs/>
          <w:szCs w:val="22"/>
          <w:lang w:eastAsia="en-US"/>
        </w:rPr>
        <w:t>s</w:t>
      </w:r>
      <w:r w:rsidRPr="00A36CFF">
        <w:rPr>
          <w:rFonts w:ascii="Palatino Linotype" w:eastAsia="Calibri" w:hAnsi="Palatino Linotype" w:cs="Tahoma"/>
          <w:bCs/>
          <w:szCs w:val="22"/>
          <w:lang w:eastAsia="en-US"/>
        </w:rPr>
        <w:t xml:space="preserve"> solicitudes de acceso a la información con número de folio </w:t>
      </w:r>
      <w:r w:rsidRPr="00A36CFF">
        <w:rPr>
          <w:rFonts w:ascii="Palatino Linotype" w:eastAsia="Calibri" w:hAnsi="Palatino Linotype" w:cs="Tahoma"/>
          <w:b/>
          <w:bCs/>
          <w:szCs w:val="22"/>
          <w:lang w:eastAsia="en-US"/>
        </w:rPr>
        <w:t>01493/UPVT/IP/2018, 01495/UPVT/IP/2018 y 01496/UPVT/IP/2018</w:t>
      </w:r>
      <w:r w:rsidRPr="00A36CFF">
        <w:rPr>
          <w:rFonts w:ascii="Palatino Linotype" w:eastAsia="Calibri" w:hAnsi="Palatino Linotype" w:cs="Tahoma"/>
          <w:bCs/>
          <w:szCs w:val="22"/>
          <w:lang w:eastAsia="en-US"/>
        </w:rPr>
        <w:t xml:space="preserve"> se negó la información, lo cierto es que ello encuentra sustento en que no se refiere a alguna de las facultades, competencias o funciones del Sujeto Obligado y, por tanto, no obra en sus archivos, ya que las áreas normativamente son inexistentes.</w:t>
      </w:r>
    </w:p>
    <w:p w14:paraId="52F7DC68" w14:textId="40CBCC87" w:rsidR="00CB3CE0" w:rsidRPr="00A36CFF" w:rsidRDefault="00CB3CE0" w:rsidP="00CB3CE0">
      <w:pPr>
        <w:pStyle w:val="Prrafodelista"/>
        <w:numPr>
          <w:ilvl w:val="0"/>
          <w:numId w:val="23"/>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 xml:space="preserve">Que, </w:t>
      </w:r>
      <w:r w:rsidR="00C6640F" w:rsidRPr="00A36CFF">
        <w:rPr>
          <w:rFonts w:ascii="Palatino Linotype" w:eastAsia="Calibri" w:hAnsi="Palatino Linotype" w:cs="Tahoma"/>
          <w:bCs/>
          <w:szCs w:val="22"/>
          <w:lang w:eastAsia="en-US"/>
        </w:rPr>
        <w:t xml:space="preserve">en respuesta a la solicitud de acceso a la información con número de folio </w:t>
      </w:r>
      <w:r w:rsidR="00C6640F" w:rsidRPr="00A36CFF">
        <w:rPr>
          <w:rFonts w:ascii="Palatino Linotype" w:eastAsia="Calibri" w:hAnsi="Palatino Linotype" w:cs="Tahoma"/>
          <w:b/>
          <w:bCs/>
          <w:szCs w:val="22"/>
          <w:lang w:eastAsia="en-US"/>
        </w:rPr>
        <w:t xml:space="preserve">01503/UPVT/IP/2018 </w:t>
      </w:r>
      <w:r w:rsidR="00C6640F" w:rsidRPr="00A36CFF">
        <w:rPr>
          <w:rFonts w:ascii="Palatino Linotype" w:eastAsia="Calibri" w:hAnsi="Palatino Linotype" w:cs="Tahoma"/>
          <w:bCs/>
          <w:szCs w:val="22"/>
          <w:lang w:eastAsia="en-US"/>
        </w:rPr>
        <w:t>proporcionó información que no corresponde a lo solicitado; y,</w:t>
      </w:r>
    </w:p>
    <w:p w14:paraId="52C3793D" w14:textId="7D67F8A3" w:rsidR="00CB3CE0" w:rsidRPr="00A36CFF" w:rsidRDefault="00CB3CE0" w:rsidP="00CB3CE0">
      <w:pPr>
        <w:pStyle w:val="Prrafodelista"/>
        <w:numPr>
          <w:ilvl w:val="0"/>
          <w:numId w:val="23"/>
        </w:numPr>
        <w:spacing w:line="360" w:lineRule="auto"/>
        <w:jc w:val="both"/>
        <w:rPr>
          <w:rFonts w:ascii="Palatino Linotype" w:eastAsia="Calibri" w:hAnsi="Palatino Linotype" w:cs="Tahoma"/>
          <w:bCs/>
          <w:szCs w:val="22"/>
          <w:lang w:eastAsia="en-US"/>
        </w:rPr>
      </w:pPr>
      <w:r w:rsidRPr="00A36CFF">
        <w:rPr>
          <w:rFonts w:ascii="Palatino Linotype" w:eastAsia="Calibri" w:hAnsi="Palatino Linotype" w:cs="Tahoma"/>
          <w:bCs/>
          <w:szCs w:val="22"/>
          <w:lang w:eastAsia="en-US"/>
        </w:rPr>
        <w:t>Que, el costo por la reproducción de información resulta improcedente, en tanto que es una obligación de transparencia y existe evidencia de que el Sujeto Obligado la posee en electrónico.</w:t>
      </w:r>
    </w:p>
    <w:p w14:paraId="082E617D" w14:textId="77777777" w:rsidR="00D9082B" w:rsidRPr="00A36CFF" w:rsidRDefault="00D9082B" w:rsidP="004316BB">
      <w:pPr>
        <w:spacing w:line="360" w:lineRule="auto"/>
        <w:jc w:val="both"/>
        <w:rPr>
          <w:rFonts w:ascii="Palatino Linotype" w:eastAsia="Calibri" w:hAnsi="Palatino Linotype" w:cs="Tahoma"/>
          <w:bCs/>
          <w:sz w:val="22"/>
          <w:szCs w:val="22"/>
          <w:lang w:eastAsia="en-US"/>
        </w:rPr>
      </w:pPr>
    </w:p>
    <w:p w14:paraId="765E9DCC" w14:textId="04B1EEDF" w:rsidR="00D9082B" w:rsidRPr="00A36CFF" w:rsidRDefault="00CB3CE0"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Lo procedente es declarar PARCIALMENTE FUNDADO</w:t>
      </w:r>
      <w:r w:rsidR="003D4FBB"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w:t>
      </w:r>
      <w:r w:rsidR="003D4FBB" w:rsidRPr="00A36CFF">
        <w:rPr>
          <w:rFonts w:ascii="Palatino Linotype" w:eastAsia="Calibri" w:hAnsi="Palatino Linotype" w:cs="Tahoma"/>
          <w:bCs/>
          <w:sz w:val="22"/>
          <w:szCs w:val="22"/>
          <w:lang w:eastAsia="en-US"/>
        </w:rPr>
        <w:t xml:space="preserve">los </w:t>
      </w:r>
      <w:r w:rsidRPr="00A36CFF">
        <w:rPr>
          <w:rFonts w:ascii="Palatino Linotype" w:eastAsia="Calibri" w:hAnsi="Palatino Linotype" w:cs="Tahoma"/>
          <w:bCs/>
          <w:sz w:val="22"/>
          <w:szCs w:val="22"/>
          <w:lang w:eastAsia="en-US"/>
        </w:rPr>
        <w:t>agravio</w:t>
      </w:r>
      <w:r w:rsidR="003D4FBB"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manifestado</w:t>
      </w:r>
      <w:r w:rsidR="003D4FBB" w:rsidRPr="00A36CFF">
        <w:rPr>
          <w:rFonts w:ascii="Palatino Linotype" w:eastAsia="Calibri" w:hAnsi="Palatino Linotype" w:cs="Tahoma"/>
          <w:bCs/>
          <w:sz w:val="22"/>
          <w:szCs w:val="22"/>
          <w:lang w:eastAsia="en-US"/>
        </w:rPr>
        <w:t>s</w:t>
      </w:r>
      <w:r w:rsidRPr="00A36CFF">
        <w:rPr>
          <w:rFonts w:ascii="Palatino Linotype" w:eastAsia="Calibri" w:hAnsi="Palatino Linotype" w:cs="Tahoma"/>
          <w:bCs/>
          <w:sz w:val="22"/>
          <w:szCs w:val="22"/>
          <w:lang w:eastAsia="en-US"/>
        </w:rPr>
        <w:t xml:space="preserve"> por la Particular e INSTRUIR a la Universidad Politécnica del Valle de Toluca la entrega de </w:t>
      </w:r>
      <w:bookmarkStart w:id="3" w:name="_Hlk1585669"/>
      <w:r w:rsidR="003D4FBB" w:rsidRPr="00A36CFF">
        <w:rPr>
          <w:rFonts w:ascii="Palatino Linotype" w:eastAsia="Calibri" w:hAnsi="Palatino Linotype" w:cs="Tahoma"/>
          <w:bCs/>
          <w:sz w:val="22"/>
          <w:szCs w:val="22"/>
          <w:lang w:eastAsia="en-US"/>
        </w:rPr>
        <w:t xml:space="preserve">la </w:t>
      </w:r>
      <w:proofErr w:type="spellStart"/>
      <w:r w:rsidR="003D4FBB" w:rsidRPr="00A36CFF">
        <w:rPr>
          <w:rFonts w:ascii="Palatino Linotype" w:eastAsia="Calibri" w:hAnsi="Palatino Linotype" w:cs="Tahoma"/>
          <w:bCs/>
          <w:i/>
          <w:sz w:val="22"/>
          <w:szCs w:val="22"/>
          <w:lang w:eastAsia="en-US"/>
        </w:rPr>
        <w:t>curricula</w:t>
      </w:r>
      <w:proofErr w:type="spellEnd"/>
      <w:r w:rsidR="003D4FBB" w:rsidRPr="00A36CFF">
        <w:rPr>
          <w:rFonts w:ascii="Palatino Linotype" w:eastAsia="Calibri" w:hAnsi="Palatino Linotype" w:cs="Tahoma"/>
          <w:bCs/>
          <w:i/>
          <w:sz w:val="22"/>
          <w:szCs w:val="22"/>
          <w:lang w:eastAsia="en-US"/>
        </w:rPr>
        <w:t xml:space="preserve"> </w:t>
      </w:r>
      <w:r w:rsidRPr="00A36CFF">
        <w:rPr>
          <w:rFonts w:ascii="Palatino Linotype" w:eastAsia="Calibri" w:hAnsi="Palatino Linotype" w:cs="Tahoma"/>
          <w:bCs/>
          <w:i/>
          <w:sz w:val="22"/>
          <w:szCs w:val="22"/>
          <w:lang w:eastAsia="en-US"/>
        </w:rPr>
        <w:t>vitae</w:t>
      </w:r>
      <w:r w:rsidRPr="00A36CFF">
        <w:rPr>
          <w:rFonts w:ascii="Palatino Linotype" w:eastAsia="Calibri" w:hAnsi="Palatino Linotype" w:cs="Tahoma"/>
          <w:bCs/>
          <w:sz w:val="22"/>
          <w:szCs w:val="22"/>
          <w:lang w:eastAsia="en-US"/>
        </w:rPr>
        <w:t xml:space="preserve"> de los Servidores Públicos adscritos a las áreas </w:t>
      </w:r>
      <w:r w:rsidR="00C6640F" w:rsidRPr="00A36CFF">
        <w:rPr>
          <w:rFonts w:ascii="Palatino Linotype" w:eastAsia="Calibri" w:hAnsi="Palatino Linotype" w:cs="Tahoma"/>
          <w:bCs/>
          <w:sz w:val="22"/>
          <w:szCs w:val="22"/>
          <w:lang w:eastAsia="en-US"/>
        </w:rPr>
        <w:t xml:space="preserve">con las que cuenta la Universidad, a saber, </w:t>
      </w:r>
      <w:r w:rsidR="00C6640F" w:rsidRPr="00A36CFF">
        <w:rPr>
          <w:rFonts w:ascii="Palatino Linotype" w:eastAsia="Calibri" w:hAnsi="Palatino Linotype" w:cs="Tahoma"/>
          <w:b/>
          <w:bCs/>
          <w:sz w:val="22"/>
          <w:szCs w:val="22"/>
          <w:lang w:eastAsia="en-US"/>
        </w:rPr>
        <w:t xml:space="preserve">Rectoría, Dirección de División de Ingeniería Industrial y de Sistemas, Dirección de División de Ingeniería en Informática, Dirección de División de Ingeniería Mecatrónica, Dirección de División de Ingeniería en Biotecnología y Licenciatura en Negocios Internacionales, Subdirección de Servicios Escolares, Departamento de Control Escolar, Departamento de Tecnologías de la Información, Dirección de Planeación y </w:t>
      </w:r>
      <w:r w:rsidR="00C6640F" w:rsidRPr="00A36CFF">
        <w:rPr>
          <w:rFonts w:ascii="Palatino Linotype" w:eastAsia="Calibri" w:hAnsi="Palatino Linotype" w:cs="Tahoma"/>
          <w:b/>
          <w:bCs/>
          <w:sz w:val="22"/>
          <w:szCs w:val="22"/>
          <w:lang w:eastAsia="en-US"/>
        </w:rPr>
        <w:lastRenderedPageBreak/>
        <w:t>Vinculación, Departamento de Información, Planeación, Programación y Evaluación, Departamento de Vinculación y Extensión, Dirección de Administración y Finanzas, Departamento de Recursos Financieros y Departamento de Recursos Humanos y Materiales</w:t>
      </w:r>
      <w:r w:rsidRPr="00A36CFF">
        <w:rPr>
          <w:rFonts w:ascii="Palatino Linotype" w:eastAsia="Calibri" w:hAnsi="Palatino Linotype" w:cs="Tahoma"/>
          <w:bCs/>
          <w:sz w:val="22"/>
          <w:szCs w:val="22"/>
          <w:lang w:eastAsia="en-US"/>
        </w:rPr>
        <w:t>, vía Sistema de Acceso a la Información Mexiquense (SAIMEX).</w:t>
      </w:r>
    </w:p>
    <w:p w14:paraId="75C08988" w14:textId="7669130D" w:rsidR="00CB3CE0" w:rsidRPr="00A36CFF" w:rsidRDefault="00CB3CE0" w:rsidP="004316BB">
      <w:pPr>
        <w:spacing w:line="360" w:lineRule="auto"/>
        <w:jc w:val="both"/>
        <w:rPr>
          <w:rFonts w:ascii="Palatino Linotype" w:eastAsia="Calibri" w:hAnsi="Palatino Linotype" w:cs="Tahoma"/>
          <w:bCs/>
          <w:sz w:val="22"/>
          <w:szCs w:val="22"/>
          <w:lang w:eastAsia="en-US"/>
        </w:rPr>
      </w:pPr>
    </w:p>
    <w:p w14:paraId="380CC240" w14:textId="3FD78AD7" w:rsidR="00CB3CE0" w:rsidRPr="00A36CFF" w:rsidRDefault="00CB3CE0" w:rsidP="004316BB">
      <w:pPr>
        <w:spacing w:line="360" w:lineRule="auto"/>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eastAsia="en-US"/>
        </w:rPr>
        <w:t>Cabe resaltar que, si alguno de los documentos a proporcionar contiene datos personales susceptibles de clasificarse como confidenciales en términos del artículo 143, fracción I, de la Ley de Transparencia y Acceso a la Información Pública del Estado de México y Municipios, deberá elaborarse la correspondiente versión pública y el acuerdo de Comité de Transparencia que confirme la clasificación de los datos, según lo dispuesto por los artículos 137 y 168 de la Ley citada en el presente párrafo, y proporcionarse los mismos a la ahora Recurrente.</w:t>
      </w:r>
    </w:p>
    <w:bookmarkEnd w:id="3"/>
    <w:p w14:paraId="26D88D74" w14:textId="77777777" w:rsidR="00D9082B" w:rsidRPr="00A36CFF" w:rsidRDefault="00D9082B" w:rsidP="004316BB">
      <w:pPr>
        <w:spacing w:line="360" w:lineRule="auto"/>
        <w:jc w:val="both"/>
        <w:rPr>
          <w:rFonts w:ascii="Palatino Linotype" w:eastAsia="Calibri" w:hAnsi="Palatino Linotype" w:cs="Tahoma"/>
          <w:bCs/>
          <w:sz w:val="22"/>
          <w:szCs w:val="22"/>
          <w:lang w:eastAsia="en-US"/>
        </w:rPr>
      </w:pPr>
    </w:p>
    <w:p w14:paraId="6AFED9F2" w14:textId="77777777" w:rsidR="005B1377" w:rsidRPr="00A36CFF" w:rsidRDefault="005B1377" w:rsidP="005B1377">
      <w:pPr>
        <w:spacing w:line="360" w:lineRule="auto"/>
        <w:jc w:val="both"/>
        <w:rPr>
          <w:rFonts w:ascii="Palatino Linotype" w:hAnsi="Palatino Linotype" w:cs="Tahoma"/>
          <w:bCs/>
          <w:sz w:val="22"/>
          <w:szCs w:val="22"/>
        </w:rPr>
      </w:pPr>
      <w:r w:rsidRPr="00A36CFF">
        <w:rPr>
          <w:rFonts w:ascii="Palatino Linotype" w:hAnsi="Palatino Linotype" w:cs="Tahoma"/>
          <w:bCs/>
          <w:sz w:val="22"/>
          <w:szCs w:val="22"/>
        </w:rPr>
        <w:t>Por lo expuesto y fundado, el Pleno de este Instituto:</w:t>
      </w:r>
    </w:p>
    <w:p w14:paraId="4DFC0F73" w14:textId="77777777" w:rsidR="005B1377" w:rsidRPr="00A36CFF"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A36CFF" w:rsidRDefault="005B1377" w:rsidP="005B1377">
      <w:pPr>
        <w:spacing w:line="360" w:lineRule="auto"/>
        <w:jc w:val="center"/>
        <w:rPr>
          <w:rFonts w:ascii="Palatino Linotype" w:hAnsi="Palatino Linotype" w:cs="Tahoma"/>
          <w:bCs/>
          <w:sz w:val="22"/>
          <w:szCs w:val="22"/>
        </w:rPr>
      </w:pPr>
      <w:r w:rsidRPr="00A36CFF">
        <w:rPr>
          <w:rFonts w:ascii="Palatino Linotype" w:hAnsi="Palatino Linotype" w:cs="Tahoma"/>
          <w:b/>
          <w:bCs/>
          <w:sz w:val="22"/>
          <w:szCs w:val="22"/>
        </w:rPr>
        <w:t>RESUELVE</w:t>
      </w:r>
    </w:p>
    <w:p w14:paraId="713BCF46" w14:textId="77777777" w:rsidR="005B1377" w:rsidRPr="00A36CFF" w:rsidRDefault="005B1377" w:rsidP="005B1377">
      <w:pPr>
        <w:spacing w:line="360" w:lineRule="auto"/>
        <w:jc w:val="both"/>
        <w:rPr>
          <w:rFonts w:ascii="Palatino Linotype" w:hAnsi="Palatino Linotype" w:cs="Tahoma"/>
          <w:bCs/>
          <w:sz w:val="22"/>
          <w:szCs w:val="22"/>
        </w:rPr>
      </w:pPr>
    </w:p>
    <w:p w14:paraId="22C0AC92" w14:textId="1B089370" w:rsidR="007F0586" w:rsidRPr="00A36CFF" w:rsidRDefault="005B1377" w:rsidP="007F0586">
      <w:pPr>
        <w:spacing w:line="360" w:lineRule="auto"/>
        <w:jc w:val="both"/>
        <w:rPr>
          <w:rFonts w:ascii="Palatino Linotype" w:hAnsi="Palatino Linotype" w:cs="Tahoma"/>
          <w:sz w:val="22"/>
          <w:szCs w:val="22"/>
          <w:lang w:val="es-ES"/>
        </w:rPr>
      </w:pPr>
      <w:r w:rsidRPr="00A36CFF">
        <w:rPr>
          <w:rFonts w:ascii="Palatino Linotype" w:hAnsi="Palatino Linotype" w:cs="Tahoma"/>
          <w:b/>
          <w:bCs/>
          <w:sz w:val="22"/>
          <w:szCs w:val="22"/>
        </w:rPr>
        <w:t>PRIMERO</w:t>
      </w:r>
      <w:r w:rsidRPr="00A36CFF">
        <w:rPr>
          <w:rFonts w:ascii="Palatino Linotype" w:hAnsi="Palatino Linotype" w:cs="Tahoma"/>
          <w:sz w:val="22"/>
          <w:szCs w:val="22"/>
        </w:rPr>
        <w:t xml:space="preserve">. </w:t>
      </w:r>
      <w:r w:rsidR="007F0586" w:rsidRPr="00A36CFF">
        <w:rPr>
          <w:rFonts w:ascii="Palatino Linotype" w:hAnsi="Palatino Linotype" w:cs="Tahoma"/>
          <w:sz w:val="22"/>
          <w:szCs w:val="22"/>
        </w:rPr>
        <w:t xml:space="preserve">Se </w:t>
      </w:r>
      <w:r w:rsidR="007F0586" w:rsidRPr="00A36CFF">
        <w:rPr>
          <w:rFonts w:ascii="Palatino Linotype" w:hAnsi="Palatino Linotype" w:cs="Tahoma"/>
          <w:b/>
          <w:sz w:val="22"/>
          <w:szCs w:val="22"/>
        </w:rPr>
        <w:t xml:space="preserve">CONFIRMA </w:t>
      </w:r>
      <w:r w:rsidR="007F0586" w:rsidRPr="00A36CFF">
        <w:rPr>
          <w:rFonts w:ascii="Palatino Linotype" w:hAnsi="Palatino Linotype" w:cs="Tahoma"/>
          <w:sz w:val="22"/>
          <w:szCs w:val="22"/>
        </w:rPr>
        <w:t xml:space="preserve">la respuesta entregada por el Sujeto Obligado a las solicitudes de información con número </w:t>
      </w:r>
      <w:r w:rsidR="007F0586" w:rsidRPr="00A36CFF">
        <w:rPr>
          <w:rFonts w:ascii="Palatino Linotype" w:hAnsi="Palatino Linotype" w:cs="Tahoma"/>
          <w:b/>
          <w:bCs/>
          <w:iCs/>
          <w:sz w:val="22"/>
          <w:szCs w:val="22"/>
        </w:rPr>
        <w:t>01493/UPVT/IP/2018, 01495/UPVT/IP/2018 y 01496/UPVT/IP/2018</w:t>
      </w:r>
      <w:r w:rsidR="007F0586" w:rsidRPr="00A36CFF">
        <w:rPr>
          <w:rFonts w:ascii="Palatino Linotype" w:hAnsi="Palatino Linotype" w:cs="Tahoma"/>
          <w:b/>
          <w:bCs/>
          <w:sz w:val="22"/>
          <w:szCs w:val="22"/>
        </w:rPr>
        <w:t xml:space="preserve">, </w:t>
      </w:r>
      <w:r w:rsidR="007F0586" w:rsidRPr="00A36CFF">
        <w:rPr>
          <w:rFonts w:ascii="Palatino Linotype" w:hAnsi="Palatino Linotype" w:cs="Tahoma"/>
          <w:sz w:val="22"/>
          <w:szCs w:val="22"/>
        </w:rPr>
        <w:t xml:space="preserve">por resultar </w:t>
      </w:r>
      <w:r w:rsidR="007F0586" w:rsidRPr="00A36CFF">
        <w:rPr>
          <w:rFonts w:ascii="Palatino Linotype" w:hAnsi="Palatino Linotype" w:cs="Tahoma"/>
          <w:b/>
          <w:sz w:val="22"/>
          <w:szCs w:val="22"/>
        </w:rPr>
        <w:t>INFUNDADOS</w:t>
      </w:r>
      <w:r w:rsidR="007F0586" w:rsidRPr="00A36CFF">
        <w:rPr>
          <w:rFonts w:ascii="Palatino Linotype" w:hAnsi="Palatino Linotype" w:cs="Tahoma"/>
          <w:sz w:val="22"/>
          <w:szCs w:val="22"/>
        </w:rPr>
        <w:t xml:space="preserve"> los motivos de inconformidad vertidos por la Recurrente, en términos de los Considerandos QUINTO y SEXTO de la presente Resolución.</w:t>
      </w:r>
    </w:p>
    <w:p w14:paraId="1E8B92D0" w14:textId="40A8B1FA" w:rsidR="005B1377" w:rsidRPr="00A36CFF" w:rsidRDefault="005B1377" w:rsidP="005B1377">
      <w:pPr>
        <w:spacing w:line="360" w:lineRule="auto"/>
        <w:jc w:val="both"/>
        <w:rPr>
          <w:rFonts w:ascii="Palatino Linotype" w:hAnsi="Palatino Linotype" w:cs="Tahoma"/>
          <w:sz w:val="22"/>
          <w:szCs w:val="22"/>
        </w:rPr>
      </w:pPr>
    </w:p>
    <w:p w14:paraId="3256CB40" w14:textId="33D0B472" w:rsidR="00C6640F" w:rsidRPr="00A36CFF" w:rsidRDefault="00C6640F" w:rsidP="005B1377">
      <w:pPr>
        <w:spacing w:line="360" w:lineRule="auto"/>
        <w:jc w:val="both"/>
        <w:rPr>
          <w:rFonts w:ascii="Palatino Linotype" w:hAnsi="Palatino Linotype" w:cs="Tahoma"/>
          <w:sz w:val="22"/>
          <w:szCs w:val="22"/>
        </w:rPr>
      </w:pPr>
      <w:r w:rsidRPr="00A36CFF">
        <w:rPr>
          <w:rFonts w:ascii="Palatino Linotype" w:hAnsi="Palatino Linotype" w:cs="Tahoma"/>
          <w:b/>
          <w:sz w:val="22"/>
          <w:szCs w:val="22"/>
        </w:rPr>
        <w:t>SEGUNDO.</w:t>
      </w:r>
      <w:r w:rsidRPr="00A36CFF">
        <w:rPr>
          <w:rFonts w:ascii="Palatino Linotype" w:hAnsi="Palatino Linotype" w:cs="Tahoma"/>
          <w:sz w:val="22"/>
          <w:szCs w:val="22"/>
        </w:rPr>
        <w:t xml:space="preserve"> Se </w:t>
      </w:r>
      <w:r w:rsidRPr="00A36CFF">
        <w:rPr>
          <w:rFonts w:ascii="Palatino Linotype" w:hAnsi="Palatino Linotype" w:cs="Tahoma"/>
          <w:b/>
          <w:sz w:val="22"/>
          <w:szCs w:val="22"/>
        </w:rPr>
        <w:t>REVOCA</w:t>
      </w:r>
      <w:r w:rsidRPr="00A36CFF">
        <w:rPr>
          <w:rFonts w:ascii="Palatino Linotype" w:hAnsi="Palatino Linotype" w:cs="Tahoma"/>
          <w:sz w:val="22"/>
          <w:szCs w:val="22"/>
        </w:rPr>
        <w:t xml:space="preserve"> la respuesta a la solicitud de acceso a la información con número de folio </w:t>
      </w:r>
      <w:r w:rsidRPr="00A36CFF">
        <w:rPr>
          <w:rFonts w:ascii="Palatino Linotype" w:hAnsi="Palatino Linotype" w:cs="Tahoma"/>
          <w:b/>
          <w:sz w:val="22"/>
          <w:szCs w:val="22"/>
        </w:rPr>
        <w:t>01503/UPVT/IP/2018</w:t>
      </w:r>
      <w:r w:rsidR="007F0586" w:rsidRPr="00A36CFF">
        <w:rPr>
          <w:rFonts w:ascii="Palatino Linotype" w:hAnsi="Palatino Linotype" w:cs="Tahoma"/>
          <w:sz w:val="22"/>
          <w:szCs w:val="22"/>
        </w:rPr>
        <w:t xml:space="preserve">, por resultar </w:t>
      </w:r>
      <w:r w:rsidR="007F0586" w:rsidRPr="00A36CFF">
        <w:rPr>
          <w:rFonts w:ascii="Palatino Linotype" w:hAnsi="Palatino Linotype" w:cs="Tahoma"/>
          <w:b/>
          <w:sz w:val="22"/>
          <w:szCs w:val="22"/>
        </w:rPr>
        <w:t>FUNDADOS</w:t>
      </w:r>
      <w:r w:rsidR="007F0586" w:rsidRPr="00A36CFF">
        <w:rPr>
          <w:rFonts w:ascii="Palatino Linotype" w:hAnsi="Palatino Linotype" w:cs="Tahoma"/>
          <w:sz w:val="22"/>
          <w:szCs w:val="22"/>
        </w:rPr>
        <w:t xml:space="preserve"> los motivos de inconformidad </w:t>
      </w:r>
      <w:r w:rsidR="00825A9E" w:rsidRPr="00A36CFF">
        <w:rPr>
          <w:rFonts w:ascii="Palatino Linotype" w:hAnsi="Palatino Linotype" w:cs="Tahoma"/>
          <w:sz w:val="22"/>
          <w:szCs w:val="22"/>
        </w:rPr>
        <w:t xml:space="preserve">vertidos por la Recurrente </w:t>
      </w:r>
      <w:r w:rsidRPr="00A36CFF">
        <w:rPr>
          <w:rFonts w:ascii="Palatino Linotype" w:hAnsi="Palatino Linotype" w:cs="Tahoma"/>
          <w:sz w:val="22"/>
          <w:szCs w:val="22"/>
        </w:rPr>
        <w:t>y se ordena al Sujeto Obligado atienda la solicitud de información y proporcione a la Particular vía Sistema de Acceso a la Información Mexiquense (SAIMEX), l</w:t>
      </w:r>
      <w:r w:rsidR="0022387E" w:rsidRPr="00A36CFF">
        <w:rPr>
          <w:rFonts w:ascii="Palatino Linotype" w:hAnsi="Palatino Linotype" w:cs="Tahoma"/>
          <w:sz w:val="22"/>
          <w:szCs w:val="22"/>
        </w:rPr>
        <w:t>a</w:t>
      </w:r>
      <w:r w:rsidRPr="00A36CFF">
        <w:rPr>
          <w:rFonts w:ascii="Palatino Linotype" w:hAnsi="Palatino Linotype" w:cs="Tahoma"/>
          <w:sz w:val="22"/>
          <w:szCs w:val="22"/>
        </w:rPr>
        <w:t xml:space="preserve"> </w:t>
      </w:r>
      <w:proofErr w:type="spellStart"/>
      <w:r w:rsidRPr="00A36CFF">
        <w:rPr>
          <w:rFonts w:ascii="Palatino Linotype" w:hAnsi="Palatino Linotype" w:cs="Tahoma"/>
          <w:i/>
          <w:sz w:val="22"/>
          <w:szCs w:val="22"/>
        </w:rPr>
        <w:t>curr</w:t>
      </w:r>
      <w:r w:rsidR="0022387E" w:rsidRPr="00A36CFF">
        <w:rPr>
          <w:rFonts w:ascii="Palatino Linotype" w:hAnsi="Palatino Linotype" w:cs="Tahoma"/>
          <w:i/>
          <w:sz w:val="22"/>
          <w:szCs w:val="22"/>
        </w:rPr>
        <w:t>i</w:t>
      </w:r>
      <w:r w:rsidRPr="00A36CFF">
        <w:rPr>
          <w:rFonts w:ascii="Palatino Linotype" w:hAnsi="Palatino Linotype" w:cs="Tahoma"/>
          <w:i/>
          <w:sz w:val="22"/>
          <w:szCs w:val="22"/>
        </w:rPr>
        <w:t>cul</w:t>
      </w:r>
      <w:r w:rsidR="0022387E" w:rsidRPr="00A36CFF">
        <w:rPr>
          <w:rFonts w:ascii="Palatino Linotype" w:hAnsi="Palatino Linotype" w:cs="Tahoma"/>
          <w:i/>
          <w:sz w:val="22"/>
          <w:szCs w:val="22"/>
        </w:rPr>
        <w:t>a</w:t>
      </w:r>
      <w:proofErr w:type="spellEnd"/>
      <w:r w:rsidRPr="00A36CFF">
        <w:rPr>
          <w:rFonts w:ascii="Palatino Linotype" w:hAnsi="Palatino Linotype" w:cs="Tahoma"/>
          <w:i/>
          <w:sz w:val="22"/>
          <w:szCs w:val="22"/>
        </w:rPr>
        <w:t xml:space="preserve"> vitae</w:t>
      </w:r>
      <w:r w:rsidRPr="00A36CFF">
        <w:rPr>
          <w:rFonts w:ascii="Palatino Linotype" w:hAnsi="Palatino Linotype" w:cs="Tahoma"/>
          <w:sz w:val="22"/>
          <w:szCs w:val="22"/>
        </w:rPr>
        <w:t xml:space="preserve"> de los Servidores Públicos adscritos a la </w:t>
      </w:r>
      <w:r w:rsidRPr="00A36CFF">
        <w:rPr>
          <w:rFonts w:ascii="Palatino Linotype" w:hAnsi="Palatino Linotype" w:cs="Tahoma"/>
          <w:b/>
          <w:sz w:val="22"/>
          <w:szCs w:val="22"/>
        </w:rPr>
        <w:t>Subdirección de Servicios Escolares</w:t>
      </w:r>
      <w:r w:rsidRPr="00A36CFF">
        <w:rPr>
          <w:rFonts w:ascii="Palatino Linotype" w:hAnsi="Palatino Linotype" w:cs="Tahoma"/>
          <w:sz w:val="22"/>
          <w:szCs w:val="22"/>
        </w:rPr>
        <w:t>.</w:t>
      </w:r>
    </w:p>
    <w:p w14:paraId="1553D12A" w14:textId="77777777" w:rsidR="00825A9E" w:rsidRPr="00A36CFF" w:rsidRDefault="00825A9E" w:rsidP="00825A9E">
      <w:pPr>
        <w:spacing w:line="360" w:lineRule="auto"/>
        <w:jc w:val="both"/>
        <w:rPr>
          <w:rFonts w:ascii="Palatino Linotype" w:hAnsi="Palatino Linotype" w:cs="Tahoma"/>
          <w:sz w:val="22"/>
          <w:szCs w:val="22"/>
        </w:rPr>
      </w:pPr>
    </w:p>
    <w:p w14:paraId="64AAE51A" w14:textId="65A347F2" w:rsidR="00825A9E" w:rsidRPr="00A36CFF" w:rsidRDefault="00825A9E" w:rsidP="005B1377">
      <w:pPr>
        <w:spacing w:line="360" w:lineRule="auto"/>
        <w:jc w:val="both"/>
        <w:rPr>
          <w:rFonts w:ascii="Palatino Linotype" w:hAnsi="Palatino Linotype" w:cs="Tahoma"/>
          <w:sz w:val="22"/>
          <w:szCs w:val="22"/>
        </w:rPr>
      </w:pPr>
      <w:r w:rsidRPr="00A36CFF">
        <w:rPr>
          <w:rFonts w:ascii="Palatino Linotype" w:hAnsi="Palatino Linotype" w:cs="Tahoma"/>
          <w:bCs/>
          <w:sz w:val="22"/>
          <w:szCs w:val="22"/>
        </w:rPr>
        <w:t>Cabe resaltar que, si alguno de los documentos a proporcionar contiene datos personales susceptibles de clasificarse como confidenciales en términos del artículo 143, fracción I, de la Ley de Transparencia y Acceso a la Información Pública del Estado de México y Municipios, deberá elaborarse la correspondiente versión pública y el acuerdo de Comité de Transparencia que confirme la clasificación de los datos, según lo dispuesto por los artículos 137 y 168 de la Ley citada en el presente párrafo, y proporcionarse los mismos a la ahora Recurrente.</w:t>
      </w:r>
    </w:p>
    <w:p w14:paraId="1AB77F58" w14:textId="77777777" w:rsidR="00C6640F" w:rsidRPr="00A36CFF" w:rsidRDefault="00C6640F" w:rsidP="005B1377">
      <w:pPr>
        <w:spacing w:line="360" w:lineRule="auto"/>
        <w:jc w:val="both"/>
        <w:rPr>
          <w:rFonts w:ascii="Palatino Linotype" w:hAnsi="Palatino Linotype" w:cs="Tahoma"/>
          <w:sz w:val="22"/>
          <w:szCs w:val="22"/>
        </w:rPr>
      </w:pPr>
    </w:p>
    <w:p w14:paraId="53B3688C" w14:textId="3195FEB6" w:rsidR="005B1377" w:rsidRPr="00A36CFF" w:rsidRDefault="00C6640F" w:rsidP="005B1377">
      <w:pPr>
        <w:spacing w:line="360" w:lineRule="auto"/>
        <w:jc w:val="both"/>
        <w:rPr>
          <w:rFonts w:ascii="Palatino Linotype" w:hAnsi="Palatino Linotype" w:cs="Tahoma"/>
          <w:b/>
          <w:bCs/>
          <w:sz w:val="22"/>
          <w:szCs w:val="22"/>
        </w:rPr>
      </w:pPr>
      <w:r w:rsidRPr="00A36CFF">
        <w:rPr>
          <w:rFonts w:ascii="Palatino Linotype" w:hAnsi="Palatino Linotype" w:cs="Tahoma"/>
          <w:b/>
          <w:bCs/>
          <w:sz w:val="22"/>
          <w:szCs w:val="22"/>
        </w:rPr>
        <w:t>TERCERO</w:t>
      </w:r>
      <w:r w:rsidR="005B1377" w:rsidRPr="00A36CFF">
        <w:rPr>
          <w:rFonts w:ascii="Palatino Linotype" w:hAnsi="Palatino Linotype" w:cs="Tahoma"/>
          <w:b/>
          <w:bCs/>
          <w:sz w:val="22"/>
          <w:szCs w:val="22"/>
        </w:rPr>
        <w:t xml:space="preserve">. </w:t>
      </w:r>
      <w:r w:rsidR="005B1377" w:rsidRPr="00A36CFF">
        <w:rPr>
          <w:rFonts w:ascii="Palatino Linotype" w:hAnsi="Palatino Linotype" w:cs="Tahoma"/>
          <w:bCs/>
          <w:sz w:val="22"/>
          <w:szCs w:val="22"/>
        </w:rPr>
        <w:t>Se</w:t>
      </w:r>
      <w:r w:rsidR="006A1D78" w:rsidRPr="00A36CFF">
        <w:rPr>
          <w:rFonts w:ascii="Palatino Linotype" w:hAnsi="Palatino Linotype" w:cs="Tahoma"/>
          <w:b/>
          <w:bCs/>
          <w:sz w:val="22"/>
          <w:szCs w:val="22"/>
        </w:rPr>
        <w:t xml:space="preserve"> MODIFICA</w:t>
      </w:r>
      <w:r w:rsidR="00C634A8" w:rsidRPr="00A36CFF">
        <w:rPr>
          <w:rFonts w:ascii="Palatino Linotype" w:hAnsi="Palatino Linotype" w:cs="Tahoma"/>
          <w:b/>
          <w:bCs/>
          <w:sz w:val="22"/>
          <w:szCs w:val="22"/>
        </w:rPr>
        <w:t>N</w:t>
      </w:r>
      <w:r w:rsidR="005B1377" w:rsidRPr="00A36CFF">
        <w:rPr>
          <w:rFonts w:ascii="Palatino Linotype" w:hAnsi="Palatino Linotype" w:cs="Tahoma"/>
          <w:b/>
          <w:bCs/>
          <w:sz w:val="22"/>
          <w:szCs w:val="22"/>
        </w:rPr>
        <w:t xml:space="preserve"> </w:t>
      </w:r>
      <w:r w:rsidR="005B1377" w:rsidRPr="00A36CFF">
        <w:rPr>
          <w:rFonts w:ascii="Palatino Linotype" w:hAnsi="Palatino Linotype" w:cs="Tahoma"/>
          <w:bCs/>
          <w:sz w:val="22"/>
          <w:szCs w:val="22"/>
        </w:rPr>
        <w:t xml:space="preserve">la respuesta </w:t>
      </w:r>
      <w:r w:rsidRPr="00A36CFF">
        <w:rPr>
          <w:rFonts w:ascii="Palatino Linotype" w:hAnsi="Palatino Linotype" w:cs="Tahoma"/>
          <w:bCs/>
          <w:sz w:val="22"/>
          <w:szCs w:val="22"/>
        </w:rPr>
        <w:t xml:space="preserve">a las solicitudes de acceso a la información con número de folio </w:t>
      </w:r>
      <w:r w:rsidRPr="00A36CFF">
        <w:rPr>
          <w:rFonts w:ascii="Palatino Linotype" w:hAnsi="Palatino Linotype" w:cs="Tahoma"/>
          <w:b/>
          <w:bCs/>
          <w:sz w:val="22"/>
          <w:szCs w:val="22"/>
        </w:rPr>
        <w:t>01487/UPVT/IP/2018, 01488/UPVT/IP/2018, 01489/UPVT/IP/2018, 01490/UPVT/IP/2018, 01491/UPVT/IP/2018, 01492/UPVT/IP/2018, 01494/UPVT/IP/2018, 01497/UPVT/IP/2018, 01498/UPVT/IP/2018, 01499/UPVT/IP/2018, 01500/UPVT/IP/2018, 01501/UPVT/IP/2018, 01502/UPVT/IP/2018</w:t>
      </w:r>
      <w:r w:rsidR="00825A9E" w:rsidRPr="00A36CFF">
        <w:rPr>
          <w:rFonts w:ascii="Palatino Linotype" w:hAnsi="Palatino Linotype" w:cs="Tahoma"/>
          <w:b/>
          <w:bCs/>
          <w:sz w:val="22"/>
          <w:szCs w:val="22"/>
        </w:rPr>
        <w:t xml:space="preserve">, por resultar parcialmente fundados los motivos de inconformidad vertidos por la Recurrente </w:t>
      </w:r>
      <w:r w:rsidR="005B1377" w:rsidRPr="00A36CFF">
        <w:rPr>
          <w:rFonts w:ascii="Palatino Linotype" w:hAnsi="Palatino Linotype" w:cs="Tahoma"/>
          <w:bCs/>
          <w:sz w:val="22"/>
          <w:szCs w:val="22"/>
        </w:rPr>
        <w:t>y se</w:t>
      </w:r>
      <w:r w:rsidR="005B1377" w:rsidRPr="00A36CFF">
        <w:rPr>
          <w:rFonts w:ascii="Palatino Linotype" w:hAnsi="Palatino Linotype" w:cs="Tahoma"/>
          <w:b/>
          <w:bCs/>
          <w:sz w:val="22"/>
          <w:szCs w:val="22"/>
        </w:rPr>
        <w:t xml:space="preserve"> </w:t>
      </w:r>
      <w:r w:rsidR="005B1377" w:rsidRPr="00A36CFF">
        <w:rPr>
          <w:rFonts w:ascii="Palatino Linotype" w:hAnsi="Palatino Linotype" w:cs="Tahoma"/>
          <w:b/>
          <w:sz w:val="22"/>
          <w:szCs w:val="22"/>
        </w:rPr>
        <w:t xml:space="preserve">ordena </w:t>
      </w:r>
      <w:r w:rsidR="005B1377" w:rsidRPr="00A36CFF">
        <w:rPr>
          <w:rFonts w:ascii="Palatino Linotype" w:hAnsi="Palatino Linotype" w:cs="Tahoma"/>
          <w:sz w:val="22"/>
          <w:szCs w:val="22"/>
        </w:rPr>
        <w:t xml:space="preserve">al </w:t>
      </w:r>
      <w:r w:rsidR="005B1377" w:rsidRPr="00A36CFF">
        <w:rPr>
          <w:rFonts w:ascii="Palatino Linotype" w:hAnsi="Palatino Linotype" w:cs="Tahoma"/>
          <w:b/>
          <w:sz w:val="22"/>
          <w:szCs w:val="22"/>
        </w:rPr>
        <w:t xml:space="preserve">SUJETO OBLIGADO </w:t>
      </w:r>
      <w:r w:rsidR="005B1377" w:rsidRPr="00A36CFF">
        <w:rPr>
          <w:rFonts w:ascii="Palatino Linotype" w:hAnsi="Palatino Linotype" w:cs="Tahoma"/>
          <w:sz w:val="22"/>
          <w:szCs w:val="22"/>
        </w:rPr>
        <w:t xml:space="preserve">atienda la solicitud de información y </w:t>
      </w:r>
      <w:r w:rsidR="005B1377" w:rsidRPr="00A36CFF">
        <w:rPr>
          <w:rFonts w:ascii="Palatino Linotype" w:hAnsi="Palatino Linotype" w:cs="Tahoma"/>
          <w:b/>
          <w:bCs/>
          <w:sz w:val="22"/>
          <w:szCs w:val="22"/>
        </w:rPr>
        <w:t>proporcione a</w:t>
      </w:r>
      <w:r w:rsidRPr="00A36CFF">
        <w:rPr>
          <w:rFonts w:ascii="Palatino Linotype" w:hAnsi="Palatino Linotype" w:cs="Tahoma"/>
          <w:b/>
          <w:bCs/>
          <w:sz w:val="22"/>
          <w:szCs w:val="22"/>
        </w:rPr>
        <w:t xml:space="preserve"> </w:t>
      </w:r>
      <w:r w:rsidR="005B1377" w:rsidRPr="00A36CFF">
        <w:rPr>
          <w:rFonts w:ascii="Palatino Linotype" w:hAnsi="Palatino Linotype" w:cs="Tahoma"/>
          <w:b/>
          <w:bCs/>
          <w:sz w:val="22"/>
          <w:szCs w:val="22"/>
        </w:rPr>
        <w:t>l</w:t>
      </w:r>
      <w:r w:rsidRPr="00A36CFF">
        <w:rPr>
          <w:rFonts w:ascii="Palatino Linotype" w:hAnsi="Palatino Linotype" w:cs="Tahoma"/>
          <w:b/>
          <w:bCs/>
          <w:sz w:val="22"/>
          <w:szCs w:val="22"/>
        </w:rPr>
        <w:t>a</w:t>
      </w:r>
      <w:r w:rsidR="005B1377" w:rsidRPr="00A36CFF">
        <w:rPr>
          <w:rFonts w:ascii="Palatino Linotype" w:hAnsi="Palatino Linotype" w:cs="Tahoma"/>
          <w:b/>
          <w:bCs/>
          <w:sz w:val="22"/>
          <w:szCs w:val="22"/>
        </w:rPr>
        <w:t xml:space="preserve"> Particular, vía </w:t>
      </w:r>
      <w:r w:rsidR="00C76A00" w:rsidRPr="00A36CFF">
        <w:rPr>
          <w:rFonts w:ascii="Palatino Linotype" w:hAnsi="Palatino Linotype" w:cs="Tahoma"/>
          <w:b/>
          <w:bCs/>
          <w:sz w:val="22"/>
          <w:szCs w:val="22"/>
        </w:rPr>
        <w:t>Sistema de Acceso a la Información Mexiquense (</w:t>
      </w:r>
      <w:r w:rsidR="005B1377" w:rsidRPr="00A36CFF">
        <w:rPr>
          <w:rFonts w:ascii="Palatino Linotype" w:hAnsi="Palatino Linotype" w:cs="Tahoma"/>
          <w:b/>
          <w:bCs/>
          <w:sz w:val="22"/>
          <w:szCs w:val="22"/>
        </w:rPr>
        <w:t>SAIMEX</w:t>
      </w:r>
      <w:r w:rsidR="00C76A00" w:rsidRPr="00A36CFF">
        <w:rPr>
          <w:rFonts w:ascii="Palatino Linotype" w:hAnsi="Palatino Linotype" w:cs="Tahoma"/>
          <w:b/>
          <w:bCs/>
          <w:sz w:val="22"/>
          <w:szCs w:val="22"/>
        </w:rPr>
        <w:t>)</w:t>
      </w:r>
      <w:r w:rsidR="005B1377" w:rsidRPr="00A36CFF">
        <w:rPr>
          <w:rFonts w:ascii="Palatino Linotype" w:hAnsi="Palatino Linotype" w:cs="Tahoma"/>
          <w:b/>
          <w:bCs/>
          <w:sz w:val="22"/>
          <w:szCs w:val="22"/>
        </w:rPr>
        <w:t xml:space="preserve">, </w:t>
      </w:r>
      <w:r w:rsidR="00924A91" w:rsidRPr="00A36CFF">
        <w:rPr>
          <w:rFonts w:ascii="Palatino Linotype" w:hAnsi="Palatino Linotype" w:cs="Tahoma"/>
          <w:b/>
          <w:bCs/>
          <w:sz w:val="22"/>
          <w:szCs w:val="22"/>
        </w:rPr>
        <w:t xml:space="preserve">sin costo de </w:t>
      </w:r>
      <w:r w:rsidR="006A1D78" w:rsidRPr="00A36CFF">
        <w:rPr>
          <w:rFonts w:ascii="Palatino Linotype" w:hAnsi="Palatino Linotype" w:cs="Tahoma"/>
          <w:b/>
          <w:bCs/>
          <w:sz w:val="22"/>
          <w:szCs w:val="22"/>
        </w:rPr>
        <w:t>lo siguiente:</w:t>
      </w:r>
    </w:p>
    <w:p w14:paraId="55C19B30" w14:textId="77777777" w:rsidR="006A1D78" w:rsidRPr="00A36CFF" w:rsidRDefault="006A1D78" w:rsidP="005B1377">
      <w:pPr>
        <w:spacing w:line="360" w:lineRule="auto"/>
        <w:jc w:val="both"/>
        <w:rPr>
          <w:rFonts w:ascii="Palatino Linotype" w:hAnsi="Palatino Linotype" w:cs="Tahoma"/>
          <w:bCs/>
          <w:sz w:val="22"/>
          <w:szCs w:val="22"/>
        </w:rPr>
      </w:pPr>
    </w:p>
    <w:p w14:paraId="6DE05A61" w14:textId="33B274CC" w:rsidR="00CB3CE0" w:rsidRPr="00A36CFF" w:rsidRDefault="00CB3CE0" w:rsidP="00E53A17">
      <w:pPr>
        <w:pStyle w:val="Prrafodelista"/>
        <w:numPr>
          <w:ilvl w:val="0"/>
          <w:numId w:val="2"/>
        </w:numPr>
        <w:spacing w:line="360" w:lineRule="auto"/>
        <w:jc w:val="both"/>
        <w:rPr>
          <w:rFonts w:ascii="Palatino Linotype" w:hAnsi="Palatino Linotype" w:cs="Tahoma"/>
          <w:bCs/>
          <w:szCs w:val="22"/>
        </w:rPr>
      </w:pPr>
      <w:r w:rsidRPr="00A36CFF">
        <w:rPr>
          <w:rFonts w:ascii="Palatino Linotype" w:hAnsi="Palatino Linotype" w:cs="Tahoma"/>
          <w:bCs/>
          <w:szCs w:val="22"/>
        </w:rPr>
        <w:t>L</w:t>
      </w:r>
      <w:r w:rsidR="00C634A8" w:rsidRPr="00A36CFF">
        <w:rPr>
          <w:rFonts w:ascii="Palatino Linotype" w:hAnsi="Palatino Linotype" w:cs="Tahoma"/>
          <w:bCs/>
          <w:szCs w:val="22"/>
        </w:rPr>
        <w:t>a</w:t>
      </w:r>
      <w:r w:rsidRPr="00A36CFF">
        <w:rPr>
          <w:rFonts w:ascii="Palatino Linotype" w:hAnsi="Palatino Linotype" w:cs="Tahoma"/>
          <w:bCs/>
          <w:szCs w:val="22"/>
        </w:rPr>
        <w:t xml:space="preserve"> </w:t>
      </w:r>
      <w:proofErr w:type="spellStart"/>
      <w:r w:rsidRPr="00A36CFF">
        <w:rPr>
          <w:rFonts w:ascii="Palatino Linotype" w:hAnsi="Palatino Linotype" w:cs="Tahoma"/>
          <w:bCs/>
          <w:i/>
          <w:szCs w:val="22"/>
        </w:rPr>
        <w:t>curr</w:t>
      </w:r>
      <w:r w:rsidR="00C634A8" w:rsidRPr="00A36CFF">
        <w:rPr>
          <w:rFonts w:ascii="Palatino Linotype" w:hAnsi="Palatino Linotype" w:cs="Tahoma"/>
          <w:bCs/>
          <w:i/>
          <w:szCs w:val="22"/>
        </w:rPr>
        <w:t>i</w:t>
      </w:r>
      <w:r w:rsidRPr="00A36CFF">
        <w:rPr>
          <w:rFonts w:ascii="Palatino Linotype" w:hAnsi="Palatino Linotype" w:cs="Tahoma"/>
          <w:bCs/>
          <w:i/>
          <w:szCs w:val="22"/>
        </w:rPr>
        <w:t>cul</w:t>
      </w:r>
      <w:r w:rsidR="00C634A8" w:rsidRPr="00A36CFF">
        <w:rPr>
          <w:rFonts w:ascii="Palatino Linotype" w:hAnsi="Palatino Linotype" w:cs="Tahoma"/>
          <w:bCs/>
          <w:i/>
          <w:szCs w:val="22"/>
        </w:rPr>
        <w:t>a</w:t>
      </w:r>
      <w:proofErr w:type="spellEnd"/>
      <w:r w:rsidRPr="00A36CFF">
        <w:rPr>
          <w:rFonts w:ascii="Palatino Linotype" w:hAnsi="Palatino Linotype" w:cs="Tahoma"/>
          <w:bCs/>
          <w:i/>
          <w:szCs w:val="22"/>
        </w:rPr>
        <w:t xml:space="preserve"> vitae</w:t>
      </w:r>
      <w:r w:rsidRPr="00A36CFF">
        <w:rPr>
          <w:rFonts w:ascii="Palatino Linotype" w:hAnsi="Palatino Linotype" w:cs="Tahoma"/>
          <w:bCs/>
          <w:szCs w:val="22"/>
        </w:rPr>
        <w:t xml:space="preserve"> de los Servidores Públicos adscritos a las áreas </w:t>
      </w:r>
      <w:r w:rsidR="00C6640F" w:rsidRPr="00A36CFF">
        <w:rPr>
          <w:rFonts w:ascii="Palatino Linotype" w:hAnsi="Palatino Linotype" w:cs="Tahoma"/>
          <w:bCs/>
          <w:szCs w:val="22"/>
        </w:rPr>
        <w:t xml:space="preserve">con las que cuenta la Universidad, a saber, </w:t>
      </w:r>
      <w:r w:rsidR="00C6640F" w:rsidRPr="00A36CFF">
        <w:rPr>
          <w:rFonts w:ascii="Palatino Linotype" w:eastAsia="Calibri" w:hAnsi="Palatino Linotype" w:cs="Tahoma"/>
          <w:b/>
          <w:bCs/>
          <w:lang w:eastAsia="en-US"/>
        </w:rPr>
        <w:t xml:space="preserve">Rectoría, Dirección de División de Ingeniería Industrial y de Sistemas, Dirección de División de Ingeniería en Informática, Dirección de División de Ingeniería Mecatrónica, Dirección de División de Ingeniería en Biotecnología y Licenciatura en Negocios Internacionales, Departamento de Control Escolar, Departamento de Tecnologías de la Información, Dirección de Planeación y Vinculación, Departamento de Información, Planeación, Programación y Evaluación, Departamento de Vinculación y Extensión, Dirección de Administración y Finanzas, Departamento de Recursos Financieros y Departamento </w:t>
      </w:r>
      <w:r w:rsidR="00C6640F" w:rsidRPr="00A36CFF">
        <w:rPr>
          <w:rFonts w:ascii="Palatino Linotype" w:eastAsia="Calibri" w:hAnsi="Palatino Linotype" w:cs="Tahoma"/>
          <w:b/>
          <w:bCs/>
          <w:lang w:eastAsia="en-US"/>
        </w:rPr>
        <w:lastRenderedPageBreak/>
        <w:t>de Recursos Humanos y Materiales</w:t>
      </w:r>
      <w:r w:rsidRPr="00A36CFF">
        <w:rPr>
          <w:rFonts w:ascii="Palatino Linotype" w:hAnsi="Palatino Linotype" w:cs="Tahoma"/>
          <w:bCs/>
          <w:szCs w:val="22"/>
        </w:rPr>
        <w:t>, vía Sistema de Acceso a la Información Mexiquense (SAIMEX).</w:t>
      </w:r>
    </w:p>
    <w:p w14:paraId="52F83A77" w14:textId="77777777" w:rsidR="00CB3CE0" w:rsidRPr="00A36CFF" w:rsidRDefault="00CB3CE0" w:rsidP="00CB3CE0">
      <w:pPr>
        <w:pStyle w:val="Prrafodelista"/>
        <w:spacing w:line="360" w:lineRule="auto"/>
        <w:jc w:val="both"/>
        <w:rPr>
          <w:rFonts w:ascii="Palatino Linotype" w:hAnsi="Palatino Linotype" w:cs="Tahoma"/>
          <w:bCs/>
          <w:szCs w:val="22"/>
        </w:rPr>
      </w:pPr>
    </w:p>
    <w:p w14:paraId="60A7C4FC" w14:textId="17E7D18E" w:rsidR="007C3D67" w:rsidRPr="00A36CFF" w:rsidRDefault="00CB3CE0" w:rsidP="00CB3CE0">
      <w:pPr>
        <w:pStyle w:val="Prrafodelista"/>
        <w:spacing w:line="360" w:lineRule="auto"/>
        <w:jc w:val="both"/>
        <w:rPr>
          <w:rFonts w:ascii="Palatino Linotype" w:hAnsi="Palatino Linotype" w:cs="Tahoma"/>
          <w:bCs/>
          <w:szCs w:val="22"/>
        </w:rPr>
      </w:pPr>
      <w:r w:rsidRPr="00A36CFF">
        <w:rPr>
          <w:rFonts w:ascii="Palatino Linotype" w:hAnsi="Palatino Linotype" w:cs="Tahoma"/>
          <w:bCs/>
          <w:szCs w:val="22"/>
        </w:rPr>
        <w:t>Cabe resaltar que, si alguno de los documentos a proporcionar contiene datos personales susceptibles de clasificarse como confidenciales en términos del artículo 143, fracción I, de la Ley de Transparencia y Acceso a la Información Pública del Estado de México y Municipios, deberá elaborarse la correspondiente versión pública y el acuerdo de Comité de Transparencia que confirme la clasificación de los datos, según lo dispuesto por los artículos 137 y 168 de la Ley citada en el presente párrafo, y proporcionarse los mismos a la ahora Recurrente.</w:t>
      </w:r>
    </w:p>
    <w:p w14:paraId="62292575" w14:textId="7AB02CCB" w:rsidR="005B1377" w:rsidRPr="00A36CFF" w:rsidRDefault="005B1377" w:rsidP="005B1377">
      <w:pPr>
        <w:spacing w:line="360" w:lineRule="auto"/>
        <w:jc w:val="both"/>
        <w:rPr>
          <w:rFonts w:ascii="Palatino Linotype" w:hAnsi="Palatino Linotype" w:cs="Tahoma"/>
          <w:sz w:val="22"/>
          <w:szCs w:val="22"/>
        </w:rPr>
      </w:pPr>
    </w:p>
    <w:p w14:paraId="5F8ED763" w14:textId="1C0C085A" w:rsidR="005B1377" w:rsidRPr="00A36CFF" w:rsidRDefault="00825A9E" w:rsidP="005B1377">
      <w:pPr>
        <w:spacing w:line="360" w:lineRule="auto"/>
        <w:jc w:val="both"/>
        <w:rPr>
          <w:rFonts w:ascii="Palatino Linotype" w:hAnsi="Palatino Linotype" w:cs="Tahoma"/>
          <w:b/>
          <w:sz w:val="22"/>
          <w:szCs w:val="22"/>
          <w:lang w:val="es-ES_tradnl"/>
        </w:rPr>
      </w:pPr>
      <w:r w:rsidRPr="00A36CFF">
        <w:rPr>
          <w:rFonts w:ascii="Palatino Linotype" w:hAnsi="Palatino Linotype" w:cs="Tahoma"/>
          <w:b/>
          <w:sz w:val="22"/>
          <w:szCs w:val="22"/>
        </w:rPr>
        <w:t>CUARTO</w:t>
      </w:r>
      <w:r w:rsidR="005B1377" w:rsidRPr="00A36CFF">
        <w:rPr>
          <w:rFonts w:ascii="Palatino Linotype" w:hAnsi="Palatino Linotype" w:cs="Tahoma"/>
          <w:b/>
          <w:sz w:val="22"/>
          <w:szCs w:val="22"/>
        </w:rPr>
        <w:t>. Notifíquese</w:t>
      </w:r>
      <w:r w:rsidR="005B1377" w:rsidRPr="00A36CFF">
        <w:rPr>
          <w:rFonts w:ascii="Palatino Linotype" w:hAnsi="Palatino Linotype" w:cs="Tahoma"/>
          <w:sz w:val="22"/>
          <w:szCs w:val="22"/>
        </w:rPr>
        <w:t xml:space="preserve"> al Titular de la Unidad de Transparencia del</w:t>
      </w:r>
      <w:r w:rsidR="005B1377" w:rsidRPr="00A36CFF">
        <w:rPr>
          <w:rFonts w:ascii="Palatino Linotype" w:hAnsi="Palatino Linotype" w:cs="Tahoma"/>
          <w:b/>
          <w:sz w:val="22"/>
          <w:szCs w:val="22"/>
        </w:rPr>
        <w:t xml:space="preserve"> SUJETO OBLIGADO</w:t>
      </w:r>
      <w:r w:rsidR="005B1377" w:rsidRPr="00A36CFF">
        <w:rPr>
          <w:rFonts w:ascii="Palatino Linotype" w:hAnsi="Palatino Linotype" w:cs="Tahoma"/>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E9E1A9" w14:textId="77777777" w:rsidR="005B1377" w:rsidRPr="00A36CFF" w:rsidRDefault="005B1377" w:rsidP="005B1377">
      <w:pPr>
        <w:spacing w:line="360" w:lineRule="auto"/>
        <w:jc w:val="both"/>
        <w:rPr>
          <w:rFonts w:ascii="Palatino Linotype" w:hAnsi="Palatino Linotype" w:cs="Tahoma"/>
          <w:b/>
          <w:sz w:val="22"/>
          <w:szCs w:val="22"/>
        </w:rPr>
      </w:pPr>
    </w:p>
    <w:p w14:paraId="57E4AF9E" w14:textId="4A1EE790" w:rsidR="005B1377" w:rsidRPr="00A36CFF" w:rsidRDefault="00825A9E" w:rsidP="005B1377">
      <w:pPr>
        <w:spacing w:line="360" w:lineRule="auto"/>
        <w:jc w:val="both"/>
        <w:rPr>
          <w:rFonts w:ascii="Palatino Linotype" w:hAnsi="Palatino Linotype" w:cs="Tahoma"/>
          <w:sz w:val="22"/>
          <w:szCs w:val="22"/>
        </w:rPr>
      </w:pPr>
      <w:r w:rsidRPr="00A36CFF">
        <w:rPr>
          <w:rFonts w:ascii="Palatino Linotype" w:hAnsi="Palatino Linotype" w:cs="Tahoma"/>
          <w:b/>
          <w:sz w:val="22"/>
          <w:szCs w:val="22"/>
        </w:rPr>
        <w:t>QUINTO</w:t>
      </w:r>
      <w:r w:rsidR="005B1377" w:rsidRPr="00A36CFF">
        <w:rPr>
          <w:rFonts w:ascii="Palatino Linotype" w:hAnsi="Palatino Linotype" w:cs="Tahoma"/>
          <w:b/>
          <w:sz w:val="22"/>
          <w:szCs w:val="22"/>
        </w:rPr>
        <w:t>. Notifíquese</w:t>
      </w:r>
      <w:r w:rsidR="005B1377" w:rsidRPr="00A36CFF">
        <w:rPr>
          <w:rFonts w:ascii="Palatino Linotype" w:hAnsi="Palatino Linotype" w:cs="Tahoma"/>
          <w:sz w:val="22"/>
          <w:szCs w:val="22"/>
        </w:rPr>
        <w:t xml:space="preserve"> al </w:t>
      </w:r>
      <w:r w:rsidR="005B1377" w:rsidRPr="00A36CFF">
        <w:rPr>
          <w:rFonts w:ascii="Palatino Linotype" w:hAnsi="Palatino Linotype" w:cs="Tahoma"/>
          <w:b/>
          <w:sz w:val="22"/>
          <w:szCs w:val="22"/>
        </w:rPr>
        <w:t>RECURRENTE</w:t>
      </w:r>
      <w:r w:rsidR="005B1377" w:rsidRPr="00A36CFF">
        <w:rPr>
          <w:rFonts w:ascii="Palatino Linotype" w:hAnsi="Palatino Linotype" w:cs="Tahoma"/>
          <w:sz w:val="22"/>
          <w:szCs w:val="22"/>
        </w:rPr>
        <w:t xml:space="preserve"> la presente </w:t>
      </w:r>
      <w:r w:rsidR="00CF6E2D" w:rsidRPr="00A36CFF">
        <w:rPr>
          <w:rFonts w:ascii="Palatino Linotype" w:hAnsi="Palatino Linotype" w:cs="Tahoma"/>
          <w:sz w:val="22"/>
          <w:szCs w:val="22"/>
        </w:rPr>
        <w:t>R</w:t>
      </w:r>
      <w:r w:rsidR="005B1377" w:rsidRPr="00A36CFF">
        <w:rPr>
          <w:rFonts w:ascii="Palatino Linotype" w:hAnsi="Palatino Linotype" w:cs="Tahoma"/>
          <w:sz w:val="22"/>
          <w:szCs w:val="22"/>
        </w:rPr>
        <w:t>esolución.</w:t>
      </w:r>
      <w:r w:rsidR="00CB3CE0" w:rsidRPr="00A36CFF">
        <w:rPr>
          <w:rFonts w:ascii="Palatino Linotype" w:hAnsi="Palatino Linotype" w:cs="Tahoma"/>
          <w:sz w:val="22"/>
          <w:szCs w:val="22"/>
        </w:rPr>
        <w:t xml:space="preserve"> Asimismo, se hace</w:t>
      </w:r>
      <w:r w:rsidR="005B1377" w:rsidRPr="00A36CFF">
        <w:rPr>
          <w:rFonts w:ascii="Palatino Linotype" w:hAnsi="Palatino Linotype" w:cs="Tahoma"/>
          <w:b/>
          <w:sz w:val="22"/>
          <w:szCs w:val="22"/>
        </w:rPr>
        <w:t xml:space="preserve"> </w:t>
      </w:r>
      <w:r w:rsidR="005B1377" w:rsidRPr="00A36CFF">
        <w:rPr>
          <w:rFonts w:ascii="Palatino Linotype" w:hAnsi="Palatino Linotype" w:cs="Tahoma"/>
          <w:sz w:val="22"/>
          <w:szCs w:val="22"/>
        </w:rPr>
        <w:t xml:space="preserve">de </w:t>
      </w:r>
      <w:r w:rsidR="005B1377" w:rsidRPr="00A36CFF">
        <w:rPr>
          <w:rFonts w:ascii="Palatino Linotype" w:hAnsi="Palatino Linotype" w:cs="Tahoma"/>
          <w:b/>
          <w:sz w:val="22"/>
          <w:szCs w:val="22"/>
        </w:rPr>
        <w:t>conocimiento</w:t>
      </w:r>
      <w:r w:rsidR="005B1377" w:rsidRPr="00A36CFF">
        <w:rPr>
          <w:rFonts w:ascii="Palatino Linotype" w:hAnsi="Palatino Linotype" w:cs="Tahoma"/>
          <w:sz w:val="22"/>
          <w:szCs w:val="22"/>
        </w:rPr>
        <w:t xml:space="preserve"> de</w:t>
      </w:r>
      <w:r w:rsidR="00CB3CE0" w:rsidRPr="00A36CFF">
        <w:rPr>
          <w:rFonts w:ascii="Palatino Linotype" w:hAnsi="Palatino Linotype" w:cs="Tahoma"/>
          <w:sz w:val="22"/>
          <w:szCs w:val="22"/>
        </w:rPr>
        <w:t xml:space="preserve"> </w:t>
      </w:r>
      <w:r w:rsidR="005B1377" w:rsidRPr="00A36CFF">
        <w:rPr>
          <w:rFonts w:ascii="Palatino Linotype" w:hAnsi="Palatino Linotype" w:cs="Tahoma"/>
          <w:sz w:val="22"/>
          <w:szCs w:val="22"/>
        </w:rPr>
        <w:t>l</w:t>
      </w:r>
      <w:r w:rsidR="00CB3CE0" w:rsidRPr="00A36CFF">
        <w:rPr>
          <w:rFonts w:ascii="Palatino Linotype" w:hAnsi="Palatino Linotype" w:cs="Tahoma"/>
          <w:sz w:val="22"/>
          <w:szCs w:val="22"/>
        </w:rPr>
        <w:t>a</w:t>
      </w:r>
      <w:r w:rsidR="005B1377" w:rsidRPr="00A36CFF">
        <w:rPr>
          <w:rFonts w:ascii="Palatino Linotype" w:hAnsi="Palatino Linotype" w:cs="Tahoma"/>
          <w:b/>
          <w:sz w:val="22"/>
          <w:szCs w:val="22"/>
        </w:rPr>
        <w:t xml:space="preserve"> RECURRENTE</w:t>
      </w:r>
      <w:r w:rsidR="005B1377" w:rsidRPr="00A36CFF">
        <w:rPr>
          <w:rFonts w:ascii="Palatino Linotype" w:hAnsi="Palatino Linotype" w:cs="Tahoma"/>
          <w:sz w:val="22"/>
          <w:szCs w:val="22"/>
        </w:rPr>
        <w:t xml:space="preserve">, que de conformidad con lo establecido en el artículo 196 de la Ley de Transparencia y Acceso a la Información Pública del Estado de México y Municipios, podrá impugnar la presente resolución </w:t>
      </w:r>
      <w:r w:rsidR="00464EA1" w:rsidRPr="00A36CFF">
        <w:rPr>
          <w:rFonts w:ascii="Palatino Linotype" w:hAnsi="Palatino Linotype" w:cs="Tahoma"/>
          <w:sz w:val="22"/>
          <w:szCs w:val="22"/>
        </w:rPr>
        <w:t>ante el Poder Judicial de la Federación</w:t>
      </w:r>
      <w:r w:rsidR="005B1377" w:rsidRPr="00A36CFF">
        <w:rPr>
          <w:rFonts w:ascii="Palatino Linotype" w:hAnsi="Palatino Linotype" w:cs="Tahoma"/>
          <w:sz w:val="22"/>
          <w:szCs w:val="22"/>
        </w:rPr>
        <w:t xml:space="preserve"> en los términos de las leyes aplicables.</w:t>
      </w:r>
    </w:p>
    <w:p w14:paraId="4C545FC2" w14:textId="77777777" w:rsidR="00464EA1" w:rsidRPr="00A36CFF"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01A79303" w:rsidR="00806E45" w:rsidRPr="00A36CFF" w:rsidRDefault="00FC1754" w:rsidP="00FC1754">
      <w:pPr>
        <w:spacing w:line="360" w:lineRule="auto"/>
        <w:ind w:right="-93"/>
        <w:jc w:val="both"/>
        <w:rPr>
          <w:rFonts w:ascii="Palatino Linotype" w:eastAsia="Calibri" w:hAnsi="Palatino Linotype" w:cs="Tahoma"/>
          <w:bCs/>
          <w:sz w:val="22"/>
          <w:szCs w:val="22"/>
          <w:lang w:eastAsia="en-US"/>
        </w:rPr>
      </w:pPr>
      <w:r w:rsidRPr="00A36CFF">
        <w:rPr>
          <w:rFonts w:ascii="Palatino Linotype" w:eastAsia="Calibri" w:hAnsi="Palatino Linotype" w:cs="Tahoma"/>
          <w:bCs/>
          <w:sz w:val="22"/>
          <w:szCs w:val="22"/>
          <w:lang w:val="es-ES_tradnl" w:eastAsia="en-US"/>
        </w:rPr>
        <w:t xml:space="preserve">ASÍ, POR </w:t>
      </w:r>
      <w:r w:rsidRPr="00A36CFF">
        <w:rPr>
          <w:rFonts w:ascii="Palatino Linotype" w:eastAsia="Calibri" w:hAnsi="Palatino Linotype" w:cs="Tahoma"/>
          <w:b/>
          <w:bCs/>
          <w:sz w:val="22"/>
          <w:szCs w:val="22"/>
          <w:lang w:val="es-ES_tradnl" w:eastAsia="en-US"/>
        </w:rPr>
        <w:t>UNANIMIDAD</w:t>
      </w:r>
      <w:r w:rsidRPr="00A36CFF">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w:t>
      </w:r>
      <w:r w:rsidRPr="00A36CFF">
        <w:rPr>
          <w:rFonts w:ascii="Palatino Linotype" w:eastAsia="Calibri" w:hAnsi="Palatino Linotype" w:cs="Tahoma"/>
          <w:bCs/>
          <w:sz w:val="22"/>
          <w:szCs w:val="22"/>
          <w:lang w:val="es-ES_tradnl" w:eastAsia="en-US"/>
        </w:rPr>
        <w:lastRenderedPageBreak/>
        <w:t>PÚBLICA Y PROTECCIÓN DE DATOS PERSONALES DEL ESTADO DE MÉXICO Y MUNICIPIOS, ZULEMA MA</w:t>
      </w:r>
      <w:r w:rsidR="0069630D" w:rsidRPr="00A36CFF">
        <w:rPr>
          <w:rFonts w:ascii="Palatino Linotype" w:eastAsia="Calibri" w:hAnsi="Palatino Linotype" w:cs="Tahoma"/>
          <w:bCs/>
          <w:sz w:val="22"/>
          <w:szCs w:val="22"/>
          <w:lang w:val="es-ES_tradnl" w:eastAsia="en-US"/>
        </w:rPr>
        <w:t>RTÍNEZ SÁNCHEZ; EVA ABAID YAPUR</w:t>
      </w:r>
      <w:r w:rsidRPr="00A36CF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4D7B05" w:rsidRPr="00A36CFF">
        <w:rPr>
          <w:rFonts w:ascii="Palatino Linotype" w:eastAsia="Calibri" w:hAnsi="Palatino Linotype" w:cs="Tahoma"/>
          <w:bCs/>
          <w:sz w:val="22"/>
          <w:szCs w:val="22"/>
          <w:lang w:val="es-ES_tradnl" w:eastAsia="en-US"/>
        </w:rPr>
        <w:t>OCTAVA</w:t>
      </w:r>
      <w:r w:rsidR="00C7474B" w:rsidRPr="00A36CFF">
        <w:rPr>
          <w:rFonts w:ascii="Palatino Linotype" w:eastAsia="Calibri" w:hAnsi="Palatino Linotype" w:cs="Tahoma"/>
          <w:bCs/>
          <w:sz w:val="22"/>
          <w:szCs w:val="22"/>
          <w:lang w:val="es-ES_tradnl" w:eastAsia="en-US"/>
        </w:rPr>
        <w:t xml:space="preserve"> </w:t>
      </w:r>
      <w:r w:rsidRPr="00A36CFF">
        <w:rPr>
          <w:rFonts w:ascii="Palatino Linotype" w:eastAsia="Calibri" w:hAnsi="Palatino Linotype" w:cs="Tahoma"/>
          <w:bCs/>
          <w:sz w:val="22"/>
          <w:szCs w:val="22"/>
          <w:lang w:val="es-ES_tradnl" w:eastAsia="en-US"/>
        </w:rPr>
        <w:t xml:space="preserve">SESIÓN ORDINARIA, CELEBRADA EL </w:t>
      </w:r>
      <w:r w:rsidR="004D7B05" w:rsidRPr="00A36CFF">
        <w:rPr>
          <w:rFonts w:ascii="Palatino Linotype" w:eastAsia="Calibri" w:hAnsi="Palatino Linotype" w:cs="Tahoma"/>
          <w:bCs/>
          <w:sz w:val="22"/>
          <w:szCs w:val="22"/>
          <w:lang w:val="es-ES_tradnl" w:eastAsia="en-US"/>
        </w:rPr>
        <w:t>VEINTISIETE DE FEBRERO</w:t>
      </w:r>
      <w:r w:rsidRPr="00A36CFF">
        <w:rPr>
          <w:rFonts w:ascii="Palatino Linotype" w:eastAsia="Calibri" w:hAnsi="Palatino Linotype" w:cs="Tahoma"/>
          <w:bCs/>
          <w:sz w:val="22"/>
          <w:szCs w:val="22"/>
          <w:lang w:val="es-ES_tradnl" w:eastAsia="en-US"/>
        </w:rPr>
        <w:t xml:space="preserve"> DE DOS MIL DIECI</w:t>
      </w:r>
      <w:r w:rsidR="00464EA1" w:rsidRPr="00A36CFF">
        <w:rPr>
          <w:rFonts w:ascii="Palatino Linotype" w:eastAsia="Calibri" w:hAnsi="Palatino Linotype" w:cs="Tahoma"/>
          <w:bCs/>
          <w:sz w:val="22"/>
          <w:szCs w:val="22"/>
          <w:lang w:val="es-ES_tradnl" w:eastAsia="en-US"/>
        </w:rPr>
        <w:t>NUEVE</w:t>
      </w:r>
      <w:r w:rsidRPr="00A36CFF">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A36CFF"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r w:rsidRPr="00A36CF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7A2CB4" w:rsidRPr="00DA1AD1" w:rsidRDefault="007A2CB4"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7A2CB4" w:rsidRPr="00DA1AD1" w:rsidRDefault="007A2CB4"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7A2CB4" w:rsidRPr="00DA1AD1" w:rsidRDefault="007A2CB4"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7A2CB4" w:rsidRPr="00016AF3" w:rsidRDefault="007A2CB4"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7A2CB4" w:rsidRPr="00DA1AD1" w:rsidRDefault="007A2CB4"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7A2CB4" w:rsidRPr="00DA1AD1" w:rsidRDefault="007A2CB4"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7A2CB4" w:rsidRPr="00DA1AD1" w:rsidRDefault="007A2CB4"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7A2CB4" w:rsidRPr="00016AF3" w:rsidRDefault="007A2CB4"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A36CFF" w:rsidRDefault="00DA1AD1" w:rsidP="00806E45">
      <w:pPr>
        <w:spacing w:line="360" w:lineRule="auto"/>
        <w:ind w:right="-93"/>
        <w:jc w:val="both"/>
        <w:rPr>
          <w:rFonts w:ascii="Palatino Linotype" w:eastAsia="Calibri" w:hAnsi="Palatino Linotype" w:cs="Tahoma"/>
          <w:b/>
          <w:bCs/>
          <w:sz w:val="22"/>
          <w:szCs w:val="22"/>
          <w:lang w:eastAsia="en-US"/>
        </w:rPr>
      </w:pPr>
      <w:r w:rsidRPr="00A36CF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7A2CB4" w:rsidRPr="00DA1AD1" w:rsidRDefault="007A2CB4"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7A2CB4" w:rsidRPr="00DA1AD1" w:rsidRDefault="007A2CB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7A2CB4" w:rsidRPr="00DA1AD1" w:rsidRDefault="007A2CB4"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7A2CB4" w:rsidRPr="00DA1AD1" w:rsidRDefault="007A2CB4"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7A2CB4" w:rsidRPr="00DA1AD1" w:rsidRDefault="007A2CB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7A2CB4" w:rsidRPr="00DA1AD1" w:rsidRDefault="007A2CB4" w:rsidP="00806E45">
                      <w:pPr>
                        <w:jc w:val="center"/>
                        <w:rPr>
                          <w:sz w:val="18"/>
                        </w:rPr>
                      </w:pPr>
                    </w:p>
                  </w:txbxContent>
                </v:textbox>
                <w10:wrap anchorx="margin"/>
              </v:shape>
            </w:pict>
          </mc:Fallback>
        </mc:AlternateContent>
      </w:r>
      <w:r w:rsidR="002A17C7" w:rsidRPr="00A36CF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7A2CB4" w:rsidRPr="00DA1AD1" w:rsidRDefault="007A2CB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7A2CB4" w:rsidRPr="00DA1AD1" w:rsidRDefault="007A2CB4"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7A2CB4" w:rsidRPr="00DA1AD1" w:rsidRDefault="007A2CB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7A2CB4" w:rsidRPr="00DA1AD1" w:rsidRDefault="007A2CB4"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A36CFF"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A36CFF" w:rsidRDefault="002A17C7" w:rsidP="00806E45">
      <w:pPr>
        <w:spacing w:line="360" w:lineRule="auto"/>
        <w:ind w:right="-93"/>
        <w:jc w:val="both"/>
        <w:rPr>
          <w:rFonts w:ascii="Palatino Linotype" w:eastAsia="Calibri" w:hAnsi="Palatino Linotype" w:cs="Tahoma"/>
          <w:bCs/>
          <w:sz w:val="22"/>
          <w:szCs w:val="22"/>
          <w:lang w:eastAsia="en-US"/>
        </w:rPr>
      </w:pPr>
      <w:r w:rsidRPr="00A36CF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7A2CB4" w:rsidRPr="00DA1AD1" w:rsidRDefault="007A2CB4"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7A2CB4" w:rsidRPr="00DA1AD1" w:rsidRDefault="007A2CB4"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7A2CB4" w:rsidRDefault="007A2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7A2CB4" w:rsidRPr="00DA1AD1" w:rsidRDefault="007A2CB4"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7A2CB4" w:rsidRPr="00DA1AD1" w:rsidRDefault="007A2CB4"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7A2CB4" w:rsidRDefault="007A2CB4"/>
                  </w:txbxContent>
                </v:textbox>
                <w10:wrap anchorx="margin"/>
              </v:shape>
            </w:pict>
          </mc:Fallback>
        </mc:AlternateContent>
      </w:r>
      <w:r w:rsidRPr="00A36CF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7A2CB4" w:rsidRPr="00DA1AD1" w:rsidRDefault="007A2CB4"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7A2CB4" w:rsidRPr="00DA1AD1" w:rsidRDefault="007A2CB4"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A36CFF"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r w:rsidRPr="00A36CFF">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7A2CB4" w:rsidRPr="00DA1AD1" w:rsidRDefault="007A2CB4"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7A2CB4" w:rsidRPr="00DA1AD1" w:rsidRDefault="007A2CB4"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7A2CB4" w:rsidRPr="00DA1AD1" w:rsidRDefault="007A2CB4" w:rsidP="00806E45">
                            <w:pPr>
                              <w:jc w:val="center"/>
                              <w:rPr>
                                <w:rFonts w:ascii="Palatino Linotype" w:hAnsi="Palatino Linotype"/>
                                <w:sz w:val="22"/>
                                <w:szCs w:val="24"/>
                              </w:rPr>
                            </w:pPr>
                          </w:p>
                          <w:p w14:paraId="04F6FDCA" w14:textId="77777777" w:rsidR="007A2CB4" w:rsidRPr="00EF2FC0" w:rsidRDefault="007A2CB4" w:rsidP="00806E45">
                            <w:pPr>
                              <w:jc w:val="center"/>
                              <w:rPr>
                                <w:rFonts w:ascii="Palatino Linotype" w:hAnsi="Palatino Linotype"/>
                                <w:sz w:val="24"/>
                                <w:szCs w:val="24"/>
                              </w:rPr>
                            </w:pPr>
                          </w:p>
                          <w:p w14:paraId="1272D280" w14:textId="77777777" w:rsidR="007A2CB4" w:rsidRDefault="007A2CB4"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7A2CB4" w:rsidRPr="00DA1AD1" w:rsidRDefault="007A2CB4"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7A2CB4" w:rsidRPr="00DA1AD1" w:rsidRDefault="007A2CB4"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7A2CB4" w:rsidRPr="00DA1AD1" w:rsidRDefault="007A2CB4"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7A2CB4" w:rsidRPr="00DA1AD1" w:rsidRDefault="007A2CB4" w:rsidP="00806E45">
                      <w:pPr>
                        <w:jc w:val="center"/>
                        <w:rPr>
                          <w:rFonts w:ascii="Palatino Linotype" w:hAnsi="Palatino Linotype"/>
                          <w:sz w:val="22"/>
                          <w:szCs w:val="24"/>
                        </w:rPr>
                      </w:pPr>
                    </w:p>
                    <w:p w14:paraId="04F6FDCA" w14:textId="77777777" w:rsidR="007A2CB4" w:rsidRPr="00EF2FC0" w:rsidRDefault="007A2CB4" w:rsidP="00806E45">
                      <w:pPr>
                        <w:jc w:val="center"/>
                        <w:rPr>
                          <w:rFonts w:ascii="Palatino Linotype" w:hAnsi="Palatino Linotype"/>
                          <w:sz w:val="24"/>
                          <w:szCs w:val="24"/>
                        </w:rPr>
                      </w:pPr>
                    </w:p>
                    <w:p w14:paraId="1272D280" w14:textId="77777777" w:rsidR="007A2CB4" w:rsidRDefault="007A2CB4" w:rsidP="00806E45"/>
                  </w:txbxContent>
                </v:textbox>
                <w10:wrap anchorx="page"/>
              </v:shape>
            </w:pict>
          </mc:Fallback>
        </mc:AlternateContent>
      </w:r>
    </w:p>
    <w:p w14:paraId="7EE67B1B"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A36CFF"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4F64C310"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A36CFF">
        <w:rPr>
          <w:rFonts w:ascii="Palatino Linotype" w:eastAsia="Calibri" w:hAnsi="Palatino Linotype" w:cs="Arial"/>
          <w:sz w:val="22"/>
          <w:szCs w:val="22"/>
          <w:lang w:eastAsia="en-US"/>
        </w:rPr>
        <w:t>Esta foja corresponde a la resolución de</w:t>
      </w:r>
      <w:r w:rsidR="00F4018F" w:rsidRPr="00A36CFF">
        <w:rPr>
          <w:rFonts w:ascii="Palatino Linotype" w:eastAsia="Calibri" w:hAnsi="Palatino Linotype" w:cs="Arial"/>
          <w:sz w:val="22"/>
          <w:szCs w:val="22"/>
          <w:lang w:eastAsia="en-US"/>
        </w:rPr>
        <w:t xml:space="preserve"> fecha </w:t>
      </w:r>
      <w:r w:rsidR="004D7B05" w:rsidRPr="00A36CFF">
        <w:rPr>
          <w:rFonts w:ascii="Palatino Linotype" w:eastAsia="Calibri" w:hAnsi="Palatino Linotype" w:cs="Arial"/>
          <w:sz w:val="22"/>
          <w:szCs w:val="22"/>
          <w:lang w:eastAsia="en-US"/>
        </w:rPr>
        <w:t>veintisiete de febrero</w:t>
      </w:r>
      <w:r w:rsidR="00464EA1" w:rsidRPr="00A36CFF">
        <w:rPr>
          <w:rFonts w:ascii="Palatino Linotype" w:eastAsia="Calibri" w:hAnsi="Palatino Linotype" w:cs="Arial"/>
          <w:sz w:val="22"/>
          <w:szCs w:val="22"/>
          <w:lang w:eastAsia="en-US"/>
        </w:rPr>
        <w:t xml:space="preserve"> de dos mil diecinueve</w:t>
      </w:r>
      <w:r w:rsidR="00F4018F" w:rsidRPr="00A36CFF">
        <w:rPr>
          <w:rFonts w:ascii="Palatino Linotype" w:eastAsia="Calibri" w:hAnsi="Palatino Linotype" w:cs="Arial"/>
          <w:sz w:val="22"/>
          <w:szCs w:val="22"/>
          <w:lang w:eastAsia="en-US"/>
        </w:rPr>
        <w:t xml:space="preserve">, emitida en el recurso de revisión número </w:t>
      </w:r>
      <w:r w:rsidR="00575E2B" w:rsidRPr="00A36CFF">
        <w:rPr>
          <w:rFonts w:ascii="Palatino Linotype" w:eastAsia="Calibri" w:hAnsi="Palatino Linotype" w:cs="Arial"/>
          <w:bCs/>
          <w:sz w:val="22"/>
          <w:szCs w:val="22"/>
          <w:lang w:eastAsia="en-US"/>
        </w:rPr>
        <w:t>0</w:t>
      </w:r>
      <w:r w:rsidR="003056EC" w:rsidRPr="00A36CFF">
        <w:rPr>
          <w:rFonts w:ascii="Palatino Linotype" w:eastAsia="Calibri" w:hAnsi="Palatino Linotype" w:cs="Arial"/>
          <w:bCs/>
          <w:sz w:val="22"/>
          <w:szCs w:val="22"/>
          <w:lang w:eastAsia="en-US"/>
        </w:rPr>
        <w:t>4</w:t>
      </w:r>
      <w:r w:rsidR="004D7B05" w:rsidRPr="00A36CFF">
        <w:rPr>
          <w:rFonts w:ascii="Palatino Linotype" w:eastAsia="Calibri" w:hAnsi="Palatino Linotype" w:cs="Arial"/>
          <w:bCs/>
          <w:sz w:val="22"/>
          <w:szCs w:val="22"/>
          <w:lang w:eastAsia="en-US"/>
        </w:rPr>
        <w:t>696</w:t>
      </w:r>
      <w:r w:rsidR="00961771" w:rsidRPr="00A36CFF">
        <w:rPr>
          <w:rFonts w:ascii="Palatino Linotype" w:eastAsia="Calibri" w:hAnsi="Palatino Linotype" w:cs="Arial"/>
          <w:bCs/>
          <w:sz w:val="22"/>
          <w:szCs w:val="22"/>
          <w:lang w:eastAsia="en-US"/>
        </w:rPr>
        <w:t>/INFOEM/IP/RR/2018</w:t>
      </w:r>
    </w:p>
    <w:sectPr w:rsidR="00F4018F" w:rsidSect="00F755E1">
      <w:headerReference w:type="default" r:id="rId19"/>
      <w:footerReference w:type="default" r:id="rId20"/>
      <w:headerReference w:type="first" r:id="rId21"/>
      <w:footerReference w:type="first" r:id="rId2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4922" w14:textId="77777777" w:rsidR="002205B9" w:rsidRDefault="002205B9" w:rsidP="00B31222">
      <w:r>
        <w:separator/>
      </w:r>
    </w:p>
  </w:endnote>
  <w:endnote w:type="continuationSeparator" w:id="0">
    <w:p w14:paraId="44B611C7" w14:textId="77777777" w:rsidR="002205B9" w:rsidRDefault="002205B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7A2CB4" w:rsidRDefault="007A2C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16AB">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16AB">
              <w:rPr>
                <w:b/>
                <w:bCs/>
                <w:noProof/>
              </w:rPr>
              <w:t>42</w:t>
            </w:r>
            <w:r>
              <w:rPr>
                <w:b/>
                <w:bCs/>
                <w:sz w:val="24"/>
                <w:szCs w:val="24"/>
              </w:rPr>
              <w:fldChar w:fldCharType="end"/>
            </w:r>
          </w:p>
        </w:sdtContent>
      </w:sdt>
    </w:sdtContent>
  </w:sdt>
  <w:p w14:paraId="1A6D9D63" w14:textId="77777777" w:rsidR="007A2CB4" w:rsidRDefault="007A2C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7A2CB4" w:rsidRDefault="007A2C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16A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16AB">
              <w:rPr>
                <w:b/>
                <w:bCs/>
                <w:noProof/>
              </w:rPr>
              <w:t>42</w:t>
            </w:r>
            <w:r>
              <w:rPr>
                <w:b/>
                <w:bCs/>
                <w:sz w:val="24"/>
                <w:szCs w:val="24"/>
              </w:rPr>
              <w:fldChar w:fldCharType="end"/>
            </w:r>
          </w:p>
        </w:sdtContent>
      </w:sdt>
    </w:sdtContent>
  </w:sdt>
  <w:p w14:paraId="1A121499" w14:textId="77777777" w:rsidR="007A2CB4" w:rsidRDefault="007A2C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1E692" w14:textId="77777777" w:rsidR="002205B9" w:rsidRDefault="002205B9" w:rsidP="00B31222">
      <w:r>
        <w:separator/>
      </w:r>
    </w:p>
  </w:footnote>
  <w:footnote w:type="continuationSeparator" w:id="0">
    <w:p w14:paraId="4D882160" w14:textId="77777777" w:rsidR="002205B9" w:rsidRDefault="002205B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A2CB4" w:rsidRPr="005C106F" w14:paraId="05B13F31" w14:textId="77777777" w:rsidTr="00202DB8">
      <w:trPr>
        <w:trHeight w:val="1435"/>
      </w:trPr>
      <w:tc>
        <w:tcPr>
          <w:tcW w:w="2835" w:type="dxa"/>
          <w:shd w:val="clear" w:color="auto" w:fill="auto"/>
        </w:tcPr>
        <w:p w14:paraId="65D13340" w14:textId="77777777" w:rsidR="007A2CB4" w:rsidRPr="005C106F" w:rsidRDefault="007A2CB4"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7A2CB4" w:rsidRDefault="007A2CB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A2CB4" w14:paraId="4BCA9D73" w14:textId="77777777" w:rsidTr="005743D2">
            <w:trPr>
              <w:gridBefore w:val="1"/>
              <w:gridAfter w:val="1"/>
              <w:wBefore w:w="572" w:type="dxa"/>
              <w:wAfter w:w="77" w:type="dxa"/>
              <w:trHeight w:val="144"/>
            </w:trPr>
            <w:tc>
              <w:tcPr>
                <w:tcW w:w="2698" w:type="dxa"/>
                <w:gridSpan w:val="2"/>
              </w:tcPr>
              <w:p w14:paraId="393B781A" w14:textId="77777777" w:rsidR="007A2CB4" w:rsidRPr="008B0418" w:rsidRDefault="007A2CB4"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0B1198C6" w:rsidR="007A2CB4" w:rsidRPr="008B0418" w:rsidRDefault="007A2CB4"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04696</w:t>
                </w:r>
                <w:r w:rsidRPr="00F50401">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Acumulados</w:t>
                </w:r>
              </w:p>
            </w:tc>
          </w:tr>
          <w:tr w:rsidR="007A2CB4" w14:paraId="06834190" w14:textId="77777777" w:rsidTr="005743D2">
            <w:trPr>
              <w:gridBefore w:val="1"/>
              <w:gridAfter w:val="1"/>
              <w:wBefore w:w="572" w:type="dxa"/>
              <w:wAfter w:w="77" w:type="dxa"/>
              <w:trHeight w:val="144"/>
            </w:trPr>
            <w:tc>
              <w:tcPr>
                <w:tcW w:w="2698" w:type="dxa"/>
                <w:gridSpan w:val="2"/>
              </w:tcPr>
              <w:p w14:paraId="37072669" w14:textId="77777777" w:rsidR="007A2CB4" w:rsidRPr="008B0418" w:rsidRDefault="007A2CB4"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47860B89" w:rsidR="007A2CB4" w:rsidRPr="008B0418" w:rsidRDefault="007A2CB4"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7A2CB4" w14:paraId="605E839F" w14:textId="77777777" w:rsidTr="005743D2">
            <w:trPr>
              <w:gridBefore w:val="1"/>
              <w:gridAfter w:val="1"/>
              <w:wBefore w:w="572" w:type="dxa"/>
              <w:wAfter w:w="77" w:type="dxa"/>
              <w:trHeight w:val="138"/>
            </w:trPr>
            <w:tc>
              <w:tcPr>
                <w:tcW w:w="2698" w:type="dxa"/>
                <w:gridSpan w:val="2"/>
              </w:tcPr>
              <w:p w14:paraId="7476D9C5" w14:textId="77777777" w:rsidR="007A2CB4" w:rsidRPr="008B0418" w:rsidRDefault="007A2CB4"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7A2CB4" w:rsidRPr="008B0418" w:rsidRDefault="007A2CB4"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7A2CB4" w14:paraId="3B5200F8" w14:textId="77777777" w:rsidTr="00DB7E5F">
            <w:trPr>
              <w:trHeight w:val="283"/>
            </w:trPr>
            <w:tc>
              <w:tcPr>
                <w:tcW w:w="2698" w:type="dxa"/>
                <w:gridSpan w:val="2"/>
              </w:tcPr>
              <w:p w14:paraId="24EC559D" w14:textId="77777777" w:rsidR="007A2CB4" w:rsidRPr="00E10748" w:rsidRDefault="007A2CB4"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7A2CB4" w:rsidRPr="00E10748" w:rsidRDefault="007A2CB4" w:rsidP="005743D2">
                <w:pPr>
                  <w:tabs>
                    <w:tab w:val="right" w:pos="8838"/>
                  </w:tabs>
                  <w:jc w:val="both"/>
                  <w:rPr>
                    <w:rFonts w:ascii="Tahoma" w:eastAsia="Calibri" w:hAnsi="Tahoma" w:cs="Tahoma"/>
                    <w:b/>
                    <w:sz w:val="22"/>
                    <w:szCs w:val="22"/>
                    <w:lang w:val="es-MX" w:eastAsia="en-US"/>
                  </w:rPr>
                </w:pPr>
              </w:p>
            </w:tc>
          </w:tr>
        </w:tbl>
        <w:p w14:paraId="53FC00A3" w14:textId="77777777" w:rsidR="007A2CB4" w:rsidRPr="005C106F" w:rsidRDefault="007A2CB4" w:rsidP="005743D2">
          <w:pPr>
            <w:tabs>
              <w:tab w:val="right" w:pos="8838"/>
            </w:tabs>
            <w:ind w:left="-28"/>
            <w:jc w:val="both"/>
            <w:rPr>
              <w:rFonts w:ascii="Arial" w:eastAsia="Calibri" w:hAnsi="Arial" w:cs="Arial"/>
              <w:b/>
              <w:sz w:val="22"/>
              <w:szCs w:val="22"/>
              <w:lang w:eastAsia="en-US"/>
            </w:rPr>
          </w:pPr>
        </w:p>
      </w:tc>
    </w:tr>
  </w:tbl>
  <w:p w14:paraId="7BD1E355" w14:textId="77777777" w:rsidR="007A2CB4" w:rsidRPr="00443C6B" w:rsidRDefault="007A2CB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A2CB4" w:rsidRPr="005C106F" w14:paraId="7E400374" w14:textId="77777777" w:rsidTr="003B165A">
      <w:trPr>
        <w:trHeight w:val="1435"/>
      </w:trPr>
      <w:tc>
        <w:tcPr>
          <w:tcW w:w="2835" w:type="dxa"/>
          <w:shd w:val="clear" w:color="auto" w:fill="auto"/>
        </w:tcPr>
        <w:p w14:paraId="5AA18865" w14:textId="77777777" w:rsidR="007A2CB4" w:rsidRPr="005C106F" w:rsidRDefault="007A2CB4"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7A2CB4" w:rsidRPr="005C106F" w:rsidRDefault="007A2CB4" w:rsidP="00DB7E5F">
          <w:pPr>
            <w:tabs>
              <w:tab w:val="right" w:pos="8838"/>
            </w:tabs>
            <w:ind w:left="-28"/>
            <w:jc w:val="both"/>
            <w:rPr>
              <w:rFonts w:ascii="Arial" w:eastAsia="Calibri" w:hAnsi="Arial" w:cs="Arial"/>
              <w:b/>
              <w:sz w:val="22"/>
              <w:szCs w:val="22"/>
              <w:lang w:eastAsia="en-US"/>
            </w:rPr>
          </w:pPr>
        </w:p>
      </w:tc>
    </w:tr>
  </w:tbl>
  <w:p w14:paraId="78D17898" w14:textId="77777777" w:rsidR="007A2CB4" w:rsidRDefault="007A2CB4"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8C83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7C10ED0"/>
    <w:multiLevelType w:val="hybridMultilevel"/>
    <w:tmpl w:val="D19875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0D488F"/>
    <w:multiLevelType w:val="hybridMultilevel"/>
    <w:tmpl w:val="EAD691A6"/>
    <w:lvl w:ilvl="0" w:tplc="7AC8DF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03C1C"/>
    <w:multiLevelType w:val="hybridMultilevel"/>
    <w:tmpl w:val="78469A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406DB6"/>
    <w:multiLevelType w:val="hybridMultilevel"/>
    <w:tmpl w:val="9EFA5D72"/>
    <w:lvl w:ilvl="0" w:tplc="026AEC10">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204115"/>
    <w:multiLevelType w:val="hybridMultilevel"/>
    <w:tmpl w:val="15C2193A"/>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2F283B"/>
    <w:multiLevelType w:val="hybridMultilevel"/>
    <w:tmpl w:val="1618ECD0"/>
    <w:lvl w:ilvl="0" w:tplc="7AC8DFBC">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13424E"/>
    <w:multiLevelType w:val="hybridMultilevel"/>
    <w:tmpl w:val="EE641B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7B182927"/>
    <w:multiLevelType w:val="hybridMultilevel"/>
    <w:tmpl w:val="ACCA59F0"/>
    <w:lvl w:ilvl="0" w:tplc="026AEC10">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22"/>
  </w:num>
  <w:num w:numId="4">
    <w:abstractNumId w:val="14"/>
  </w:num>
  <w:num w:numId="5">
    <w:abstractNumId w:val="4"/>
  </w:num>
  <w:num w:numId="6">
    <w:abstractNumId w:val="19"/>
  </w:num>
  <w:num w:numId="7">
    <w:abstractNumId w:val="3"/>
  </w:num>
  <w:num w:numId="8">
    <w:abstractNumId w:val="11"/>
  </w:num>
  <w:num w:numId="9">
    <w:abstractNumId w:val="8"/>
  </w:num>
  <w:num w:numId="10">
    <w:abstractNumId w:val="21"/>
  </w:num>
  <w:num w:numId="11">
    <w:abstractNumId w:val="13"/>
  </w:num>
  <w:num w:numId="12">
    <w:abstractNumId w:val="1"/>
  </w:num>
  <w:num w:numId="13">
    <w:abstractNumId w:val="10"/>
  </w:num>
  <w:num w:numId="14">
    <w:abstractNumId w:val="18"/>
  </w:num>
  <w:num w:numId="15">
    <w:abstractNumId w:val="25"/>
  </w:num>
  <w:num w:numId="16">
    <w:abstractNumId w:val="7"/>
  </w:num>
  <w:num w:numId="17">
    <w:abstractNumId w:val="16"/>
  </w:num>
  <w:num w:numId="18">
    <w:abstractNumId w:val="26"/>
  </w:num>
  <w:num w:numId="19">
    <w:abstractNumId w:val="23"/>
  </w:num>
  <w:num w:numId="20">
    <w:abstractNumId w:val="15"/>
  </w:num>
  <w:num w:numId="21">
    <w:abstractNumId w:val="12"/>
  </w:num>
  <w:num w:numId="22">
    <w:abstractNumId w:val="24"/>
  </w:num>
  <w:num w:numId="23">
    <w:abstractNumId w:val="5"/>
  </w:num>
  <w:num w:numId="24">
    <w:abstractNumId w:val="17"/>
  </w:num>
  <w:num w:numId="25">
    <w:abstractNumId w:val="6"/>
  </w:num>
  <w:num w:numId="26">
    <w:abstractNumId w:val="20"/>
  </w:num>
  <w:num w:numId="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0E78"/>
    <w:rsid w:val="000212E5"/>
    <w:rsid w:val="00021C64"/>
    <w:rsid w:val="00022B68"/>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1A2D"/>
    <w:rsid w:val="00062014"/>
    <w:rsid w:val="00065D00"/>
    <w:rsid w:val="00065DBB"/>
    <w:rsid w:val="000665C9"/>
    <w:rsid w:val="00067234"/>
    <w:rsid w:val="0006758D"/>
    <w:rsid w:val="0006783C"/>
    <w:rsid w:val="00070098"/>
    <w:rsid w:val="0007111B"/>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478F"/>
    <w:rsid w:val="000C5940"/>
    <w:rsid w:val="000C59CB"/>
    <w:rsid w:val="000C649E"/>
    <w:rsid w:val="000C70A3"/>
    <w:rsid w:val="000D0B08"/>
    <w:rsid w:val="000D0C22"/>
    <w:rsid w:val="000D0C6E"/>
    <w:rsid w:val="000D40FB"/>
    <w:rsid w:val="000D5326"/>
    <w:rsid w:val="000D77C6"/>
    <w:rsid w:val="000E0BEA"/>
    <w:rsid w:val="000E36D8"/>
    <w:rsid w:val="000E3A23"/>
    <w:rsid w:val="000E5E09"/>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4A9E"/>
    <w:rsid w:val="00135A65"/>
    <w:rsid w:val="0014307A"/>
    <w:rsid w:val="00144729"/>
    <w:rsid w:val="00144D0B"/>
    <w:rsid w:val="00147566"/>
    <w:rsid w:val="00150361"/>
    <w:rsid w:val="00151053"/>
    <w:rsid w:val="00151FBB"/>
    <w:rsid w:val="001530E2"/>
    <w:rsid w:val="00155F96"/>
    <w:rsid w:val="00156408"/>
    <w:rsid w:val="00156A6B"/>
    <w:rsid w:val="00160DEC"/>
    <w:rsid w:val="001613F8"/>
    <w:rsid w:val="0016169D"/>
    <w:rsid w:val="00161DF9"/>
    <w:rsid w:val="00162CCE"/>
    <w:rsid w:val="00165891"/>
    <w:rsid w:val="00166063"/>
    <w:rsid w:val="00166363"/>
    <w:rsid w:val="0016755F"/>
    <w:rsid w:val="00170545"/>
    <w:rsid w:val="00170A4B"/>
    <w:rsid w:val="00171ADD"/>
    <w:rsid w:val="0017459B"/>
    <w:rsid w:val="00176BDF"/>
    <w:rsid w:val="00181017"/>
    <w:rsid w:val="0018110D"/>
    <w:rsid w:val="00182E3C"/>
    <w:rsid w:val="00182F0F"/>
    <w:rsid w:val="00183A8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284F"/>
    <w:rsid w:val="001B2CD9"/>
    <w:rsid w:val="001B364A"/>
    <w:rsid w:val="001B3AB6"/>
    <w:rsid w:val="001B62A0"/>
    <w:rsid w:val="001C282F"/>
    <w:rsid w:val="001C2C06"/>
    <w:rsid w:val="001C3F51"/>
    <w:rsid w:val="001C447A"/>
    <w:rsid w:val="001C44EF"/>
    <w:rsid w:val="001D0086"/>
    <w:rsid w:val="001D0094"/>
    <w:rsid w:val="001D0307"/>
    <w:rsid w:val="001D4BFD"/>
    <w:rsid w:val="001D4D2A"/>
    <w:rsid w:val="001D6BEC"/>
    <w:rsid w:val="001D7012"/>
    <w:rsid w:val="001D7BD2"/>
    <w:rsid w:val="001E2360"/>
    <w:rsid w:val="001E2A4D"/>
    <w:rsid w:val="001E53C2"/>
    <w:rsid w:val="001F0CDF"/>
    <w:rsid w:val="001F0E9C"/>
    <w:rsid w:val="001F1540"/>
    <w:rsid w:val="001F5E50"/>
    <w:rsid w:val="001F652C"/>
    <w:rsid w:val="001F654F"/>
    <w:rsid w:val="001F739F"/>
    <w:rsid w:val="001F78D9"/>
    <w:rsid w:val="00202DB8"/>
    <w:rsid w:val="00205907"/>
    <w:rsid w:val="00207736"/>
    <w:rsid w:val="00210D31"/>
    <w:rsid w:val="00210E5F"/>
    <w:rsid w:val="00212460"/>
    <w:rsid w:val="00215D0D"/>
    <w:rsid w:val="00216988"/>
    <w:rsid w:val="00217AEF"/>
    <w:rsid w:val="00217C98"/>
    <w:rsid w:val="002205B9"/>
    <w:rsid w:val="00221C66"/>
    <w:rsid w:val="00221EC9"/>
    <w:rsid w:val="00222302"/>
    <w:rsid w:val="002234B7"/>
    <w:rsid w:val="00223740"/>
    <w:rsid w:val="0022387E"/>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3679"/>
    <w:rsid w:val="00274080"/>
    <w:rsid w:val="00275125"/>
    <w:rsid w:val="002762F7"/>
    <w:rsid w:val="00281A35"/>
    <w:rsid w:val="00281A79"/>
    <w:rsid w:val="00282141"/>
    <w:rsid w:val="00283E90"/>
    <w:rsid w:val="00284486"/>
    <w:rsid w:val="00284514"/>
    <w:rsid w:val="002845C3"/>
    <w:rsid w:val="00284ED8"/>
    <w:rsid w:val="00284F1D"/>
    <w:rsid w:val="00285644"/>
    <w:rsid w:val="0028581E"/>
    <w:rsid w:val="00285B21"/>
    <w:rsid w:val="0028729F"/>
    <w:rsid w:val="002902B7"/>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C7323"/>
    <w:rsid w:val="002D077C"/>
    <w:rsid w:val="002D14A6"/>
    <w:rsid w:val="002D1BE4"/>
    <w:rsid w:val="002D5502"/>
    <w:rsid w:val="002D55A2"/>
    <w:rsid w:val="002D70F3"/>
    <w:rsid w:val="002D7340"/>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5EC0"/>
    <w:rsid w:val="003311AE"/>
    <w:rsid w:val="003340EC"/>
    <w:rsid w:val="003347C8"/>
    <w:rsid w:val="003350FF"/>
    <w:rsid w:val="0034057C"/>
    <w:rsid w:val="0034158C"/>
    <w:rsid w:val="00342EFE"/>
    <w:rsid w:val="0034760B"/>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06CC"/>
    <w:rsid w:val="00370ABC"/>
    <w:rsid w:val="00374FD9"/>
    <w:rsid w:val="003756AF"/>
    <w:rsid w:val="00375815"/>
    <w:rsid w:val="00380441"/>
    <w:rsid w:val="003816AB"/>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4FBB"/>
    <w:rsid w:val="003D67A5"/>
    <w:rsid w:val="003D7014"/>
    <w:rsid w:val="003E31E5"/>
    <w:rsid w:val="003E32ED"/>
    <w:rsid w:val="003E3A39"/>
    <w:rsid w:val="003E58C9"/>
    <w:rsid w:val="003E5976"/>
    <w:rsid w:val="003E5CB3"/>
    <w:rsid w:val="003F2B3C"/>
    <w:rsid w:val="003F578D"/>
    <w:rsid w:val="003F5F1F"/>
    <w:rsid w:val="003F650B"/>
    <w:rsid w:val="004004E9"/>
    <w:rsid w:val="004007AA"/>
    <w:rsid w:val="00400FDE"/>
    <w:rsid w:val="00402595"/>
    <w:rsid w:val="004052C5"/>
    <w:rsid w:val="004100AA"/>
    <w:rsid w:val="00411ADB"/>
    <w:rsid w:val="00412203"/>
    <w:rsid w:val="004127C3"/>
    <w:rsid w:val="00417DE3"/>
    <w:rsid w:val="00420B07"/>
    <w:rsid w:val="00422869"/>
    <w:rsid w:val="00423947"/>
    <w:rsid w:val="004241BE"/>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6D"/>
    <w:rsid w:val="00454485"/>
    <w:rsid w:val="0046048A"/>
    <w:rsid w:val="004616F9"/>
    <w:rsid w:val="00464463"/>
    <w:rsid w:val="00464EA1"/>
    <w:rsid w:val="00466346"/>
    <w:rsid w:val="00471F77"/>
    <w:rsid w:val="004751D6"/>
    <w:rsid w:val="00475476"/>
    <w:rsid w:val="00477DBA"/>
    <w:rsid w:val="00477E20"/>
    <w:rsid w:val="00480BB8"/>
    <w:rsid w:val="00481D51"/>
    <w:rsid w:val="0048519E"/>
    <w:rsid w:val="00485EC7"/>
    <w:rsid w:val="004860BD"/>
    <w:rsid w:val="00486CDA"/>
    <w:rsid w:val="00487430"/>
    <w:rsid w:val="00492DCA"/>
    <w:rsid w:val="004A0A7B"/>
    <w:rsid w:val="004A0BB0"/>
    <w:rsid w:val="004A11E7"/>
    <w:rsid w:val="004A26CD"/>
    <w:rsid w:val="004A2EA4"/>
    <w:rsid w:val="004A3584"/>
    <w:rsid w:val="004A4988"/>
    <w:rsid w:val="004A4D8A"/>
    <w:rsid w:val="004A5121"/>
    <w:rsid w:val="004A577A"/>
    <w:rsid w:val="004A68A0"/>
    <w:rsid w:val="004A7990"/>
    <w:rsid w:val="004B1458"/>
    <w:rsid w:val="004B1796"/>
    <w:rsid w:val="004B591D"/>
    <w:rsid w:val="004B7542"/>
    <w:rsid w:val="004C134C"/>
    <w:rsid w:val="004C4ACC"/>
    <w:rsid w:val="004C72EF"/>
    <w:rsid w:val="004C7E83"/>
    <w:rsid w:val="004D0BE6"/>
    <w:rsid w:val="004D0DAE"/>
    <w:rsid w:val="004D1BDD"/>
    <w:rsid w:val="004D5CF2"/>
    <w:rsid w:val="004D5DB3"/>
    <w:rsid w:val="004D6A26"/>
    <w:rsid w:val="004D6BA8"/>
    <w:rsid w:val="004D7B05"/>
    <w:rsid w:val="004E2E15"/>
    <w:rsid w:val="004E345F"/>
    <w:rsid w:val="004E41C7"/>
    <w:rsid w:val="004E7E28"/>
    <w:rsid w:val="004F2D88"/>
    <w:rsid w:val="004F4B65"/>
    <w:rsid w:val="004F4EB6"/>
    <w:rsid w:val="004F71E5"/>
    <w:rsid w:val="005001BB"/>
    <w:rsid w:val="005070C3"/>
    <w:rsid w:val="0050763D"/>
    <w:rsid w:val="005124DC"/>
    <w:rsid w:val="00514022"/>
    <w:rsid w:val="005220BE"/>
    <w:rsid w:val="0052246F"/>
    <w:rsid w:val="005239D6"/>
    <w:rsid w:val="00534263"/>
    <w:rsid w:val="00534A69"/>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D38"/>
    <w:rsid w:val="00567E1B"/>
    <w:rsid w:val="005726B1"/>
    <w:rsid w:val="005740F6"/>
    <w:rsid w:val="005743D2"/>
    <w:rsid w:val="00575DE3"/>
    <w:rsid w:val="00575E04"/>
    <w:rsid w:val="00575E2B"/>
    <w:rsid w:val="00576F74"/>
    <w:rsid w:val="005802BD"/>
    <w:rsid w:val="005820EE"/>
    <w:rsid w:val="00583243"/>
    <w:rsid w:val="005838B6"/>
    <w:rsid w:val="00586FA8"/>
    <w:rsid w:val="00587F23"/>
    <w:rsid w:val="00591E3A"/>
    <w:rsid w:val="005934C8"/>
    <w:rsid w:val="00593CB4"/>
    <w:rsid w:val="00597CC7"/>
    <w:rsid w:val="005A091A"/>
    <w:rsid w:val="005A5ACC"/>
    <w:rsid w:val="005A6900"/>
    <w:rsid w:val="005B0D7C"/>
    <w:rsid w:val="005B0E86"/>
    <w:rsid w:val="005B1377"/>
    <w:rsid w:val="005B1F40"/>
    <w:rsid w:val="005B347B"/>
    <w:rsid w:val="005B3FA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55AD"/>
    <w:rsid w:val="0060602B"/>
    <w:rsid w:val="00611A49"/>
    <w:rsid w:val="00613017"/>
    <w:rsid w:val="00613A54"/>
    <w:rsid w:val="00616189"/>
    <w:rsid w:val="0061639E"/>
    <w:rsid w:val="006210A8"/>
    <w:rsid w:val="00621760"/>
    <w:rsid w:val="006217BB"/>
    <w:rsid w:val="00624C1F"/>
    <w:rsid w:val="00625BD5"/>
    <w:rsid w:val="00625D59"/>
    <w:rsid w:val="00625DFB"/>
    <w:rsid w:val="00627A75"/>
    <w:rsid w:val="0063244C"/>
    <w:rsid w:val="00634CEB"/>
    <w:rsid w:val="0063563C"/>
    <w:rsid w:val="00637179"/>
    <w:rsid w:val="00637E34"/>
    <w:rsid w:val="00643108"/>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1647"/>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5280"/>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C7D"/>
    <w:rsid w:val="006F7EB8"/>
    <w:rsid w:val="00700699"/>
    <w:rsid w:val="00702DD7"/>
    <w:rsid w:val="007047D3"/>
    <w:rsid w:val="00705C40"/>
    <w:rsid w:val="00707042"/>
    <w:rsid w:val="0071087E"/>
    <w:rsid w:val="00710AFF"/>
    <w:rsid w:val="00710E2F"/>
    <w:rsid w:val="007134D8"/>
    <w:rsid w:val="00716EEF"/>
    <w:rsid w:val="00721B7D"/>
    <w:rsid w:val="007229A1"/>
    <w:rsid w:val="007235AA"/>
    <w:rsid w:val="00723D59"/>
    <w:rsid w:val="00725037"/>
    <w:rsid w:val="00726F0D"/>
    <w:rsid w:val="007311A8"/>
    <w:rsid w:val="00732289"/>
    <w:rsid w:val="007349B2"/>
    <w:rsid w:val="00735915"/>
    <w:rsid w:val="00735C21"/>
    <w:rsid w:val="0073614A"/>
    <w:rsid w:val="007368A7"/>
    <w:rsid w:val="00736FF2"/>
    <w:rsid w:val="00740C8C"/>
    <w:rsid w:val="00741AC4"/>
    <w:rsid w:val="0074285B"/>
    <w:rsid w:val="007515BC"/>
    <w:rsid w:val="00752033"/>
    <w:rsid w:val="007573B2"/>
    <w:rsid w:val="007574BB"/>
    <w:rsid w:val="0075764C"/>
    <w:rsid w:val="007618B3"/>
    <w:rsid w:val="0076211E"/>
    <w:rsid w:val="00762198"/>
    <w:rsid w:val="00762D7E"/>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CB4"/>
    <w:rsid w:val="007A2F67"/>
    <w:rsid w:val="007A3918"/>
    <w:rsid w:val="007A6BE8"/>
    <w:rsid w:val="007B0E89"/>
    <w:rsid w:val="007B2C38"/>
    <w:rsid w:val="007B2E54"/>
    <w:rsid w:val="007B3B15"/>
    <w:rsid w:val="007B6F5A"/>
    <w:rsid w:val="007B7498"/>
    <w:rsid w:val="007B7755"/>
    <w:rsid w:val="007B7AEE"/>
    <w:rsid w:val="007C2786"/>
    <w:rsid w:val="007C339B"/>
    <w:rsid w:val="007C3D67"/>
    <w:rsid w:val="007C7EB6"/>
    <w:rsid w:val="007D1110"/>
    <w:rsid w:val="007D1624"/>
    <w:rsid w:val="007D283C"/>
    <w:rsid w:val="007D2976"/>
    <w:rsid w:val="007D2F75"/>
    <w:rsid w:val="007D3EE9"/>
    <w:rsid w:val="007E22E7"/>
    <w:rsid w:val="007E2780"/>
    <w:rsid w:val="007E2F03"/>
    <w:rsid w:val="007E4232"/>
    <w:rsid w:val="007E493B"/>
    <w:rsid w:val="007E543B"/>
    <w:rsid w:val="007E69BB"/>
    <w:rsid w:val="007E6AB8"/>
    <w:rsid w:val="007F0586"/>
    <w:rsid w:val="007F2109"/>
    <w:rsid w:val="007F21C5"/>
    <w:rsid w:val="007F3EF1"/>
    <w:rsid w:val="00801251"/>
    <w:rsid w:val="00801AED"/>
    <w:rsid w:val="00801BCE"/>
    <w:rsid w:val="00802515"/>
    <w:rsid w:val="00805121"/>
    <w:rsid w:val="00806E45"/>
    <w:rsid w:val="00811893"/>
    <w:rsid w:val="0081283F"/>
    <w:rsid w:val="0081480A"/>
    <w:rsid w:val="008202EB"/>
    <w:rsid w:val="00824038"/>
    <w:rsid w:val="00825997"/>
    <w:rsid w:val="008259F0"/>
    <w:rsid w:val="00825A9E"/>
    <w:rsid w:val="00827BDE"/>
    <w:rsid w:val="00827F88"/>
    <w:rsid w:val="008300D6"/>
    <w:rsid w:val="008336A5"/>
    <w:rsid w:val="00835474"/>
    <w:rsid w:val="008364FF"/>
    <w:rsid w:val="00836F83"/>
    <w:rsid w:val="008373C0"/>
    <w:rsid w:val="00837470"/>
    <w:rsid w:val="0084145F"/>
    <w:rsid w:val="00841DA2"/>
    <w:rsid w:val="008458F6"/>
    <w:rsid w:val="00845AED"/>
    <w:rsid w:val="00845D45"/>
    <w:rsid w:val="0084708E"/>
    <w:rsid w:val="00851AE4"/>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0E44"/>
    <w:rsid w:val="008B2618"/>
    <w:rsid w:val="008B3A56"/>
    <w:rsid w:val="008B5C93"/>
    <w:rsid w:val="008B6848"/>
    <w:rsid w:val="008C0D0C"/>
    <w:rsid w:val="008C16E0"/>
    <w:rsid w:val="008C2FA1"/>
    <w:rsid w:val="008D2C4C"/>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6E34"/>
    <w:rsid w:val="00907E2A"/>
    <w:rsid w:val="0091055D"/>
    <w:rsid w:val="00914C61"/>
    <w:rsid w:val="00917D6F"/>
    <w:rsid w:val="00921B1A"/>
    <w:rsid w:val="00921DDA"/>
    <w:rsid w:val="00921F37"/>
    <w:rsid w:val="009225AD"/>
    <w:rsid w:val="00924A91"/>
    <w:rsid w:val="0092600D"/>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463B"/>
    <w:rsid w:val="00966214"/>
    <w:rsid w:val="00966904"/>
    <w:rsid w:val="00967869"/>
    <w:rsid w:val="00967901"/>
    <w:rsid w:val="00971F54"/>
    <w:rsid w:val="009725C5"/>
    <w:rsid w:val="00973F40"/>
    <w:rsid w:val="00974AED"/>
    <w:rsid w:val="00977B4C"/>
    <w:rsid w:val="009849EF"/>
    <w:rsid w:val="00986DB7"/>
    <w:rsid w:val="00992EF8"/>
    <w:rsid w:val="009934CF"/>
    <w:rsid w:val="0099644F"/>
    <w:rsid w:val="009A006C"/>
    <w:rsid w:val="009A0D75"/>
    <w:rsid w:val="009A134F"/>
    <w:rsid w:val="009A347A"/>
    <w:rsid w:val="009A4814"/>
    <w:rsid w:val="009A620E"/>
    <w:rsid w:val="009A7126"/>
    <w:rsid w:val="009B0649"/>
    <w:rsid w:val="009B4703"/>
    <w:rsid w:val="009B548D"/>
    <w:rsid w:val="009B6A6F"/>
    <w:rsid w:val="009C1AFE"/>
    <w:rsid w:val="009C325D"/>
    <w:rsid w:val="009C5F24"/>
    <w:rsid w:val="009C6F90"/>
    <w:rsid w:val="009C79CB"/>
    <w:rsid w:val="009D048B"/>
    <w:rsid w:val="009D6490"/>
    <w:rsid w:val="009D69C6"/>
    <w:rsid w:val="009E356A"/>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17B3E"/>
    <w:rsid w:val="00A22577"/>
    <w:rsid w:val="00A23D31"/>
    <w:rsid w:val="00A24C9B"/>
    <w:rsid w:val="00A27D2B"/>
    <w:rsid w:val="00A27D3A"/>
    <w:rsid w:val="00A301A7"/>
    <w:rsid w:val="00A30C34"/>
    <w:rsid w:val="00A30FD3"/>
    <w:rsid w:val="00A35E2F"/>
    <w:rsid w:val="00A36CFF"/>
    <w:rsid w:val="00A37891"/>
    <w:rsid w:val="00A40A51"/>
    <w:rsid w:val="00A41F1D"/>
    <w:rsid w:val="00A429DE"/>
    <w:rsid w:val="00A44BDD"/>
    <w:rsid w:val="00A4726C"/>
    <w:rsid w:val="00A47916"/>
    <w:rsid w:val="00A47AB9"/>
    <w:rsid w:val="00A47D23"/>
    <w:rsid w:val="00A536DA"/>
    <w:rsid w:val="00A55A08"/>
    <w:rsid w:val="00A571CD"/>
    <w:rsid w:val="00A57C3D"/>
    <w:rsid w:val="00A63F14"/>
    <w:rsid w:val="00A64B03"/>
    <w:rsid w:val="00A65205"/>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3196"/>
    <w:rsid w:val="00A961E0"/>
    <w:rsid w:val="00A9629C"/>
    <w:rsid w:val="00A96CAD"/>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2F5E"/>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34CC"/>
    <w:rsid w:val="00B443F5"/>
    <w:rsid w:val="00B51199"/>
    <w:rsid w:val="00B520F9"/>
    <w:rsid w:val="00B52812"/>
    <w:rsid w:val="00B5495A"/>
    <w:rsid w:val="00B577A3"/>
    <w:rsid w:val="00B632A7"/>
    <w:rsid w:val="00B64641"/>
    <w:rsid w:val="00B66245"/>
    <w:rsid w:val="00B67E40"/>
    <w:rsid w:val="00B7262F"/>
    <w:rsid w:val="00B727C5"/>
    <w:rsid w:val="00B73216"/>
    <w:rsid w:val="00B73FD4"/>
    <w:rsid w:val="00B74FC5"/>
    <w:rsid w:val="00B75A6C"/>
    <w:rsid w:val="00B82DBD"/>
    <w:rsid w:val="00B82F2D"/>
    <w:rsid w:val="00B83E2A"/>
    <w:rsid w:val="00B83E38"/>
    <w:rsid w:val="00B85DF3"/>
    <w:rsid w:val="00B86C19"/>
    <w:rsid w:val="00B9072C"/>
    <w:rsid w:val="00B91C12"/>
    <w:rsid w:val="00B92EDF"/>
    <w:rsid w:val="00B93510"/>
    <w:rsid w:val="00B93A57"/>
    <w:rsid w:val="00B93E33"/>
    <w:rsid w:val="00B944D5"/>
    <w:rsid w:val="00B954F3"/>
    <w:rsid w:val="00B95BCD"/>
    <w:rsid w:val="00B95CDC"/>
    <w:rsid w:val="00B95CE5"/>
    <w:rsid w:val="00B96956"/>
    <w:rsid w:val="00BA0D0B"/>
    <w:rsid w:val="00BB0B9E"/>
    <w:rsid w:val="00BB375D"/>
    <w:rsid w:val="00BB49A0"/>
    <w:rsid w:val="00BB515F"/>
    <w:rsid w:val="00BC0662"/>
    <w:rsid w:val="00BC1FA5"/>
    <w:rsid w:val="00BC207C"/>
    <w:rsid w:val="00BC2C0C"/>
    <w:rsid w:val="00BC38B1"/>
    <w:rsid w:val="00BC4302"/>
    <w:rsid w:val="00BC43FC"/>
    <w:rsid w:val="00BC732A"/>
    <w:rsid w:val="00BC758B"/>
    <w:rsid w:val="00BD06BD"/>
    <w:rsid w:val="00BD07A0"/>
    <w:rsid w:val="00BD2EAC"/>
    <w:rsid w:val="00BD4BB3"/>
    <w:rsid w:val="00BE0925"/>
    <w:rsid w:val="00BE0982"/>
    <w:rsid w:val="00BE17C6"/>
    <w:rsid w:val="00BE2BD3"/>
    <w:rsid w:val="00BE40BA"/>
    <w:rsid w:val="00BE4865"/>
    <w:rsid w:val="00BE69BF"/>
    <w:rsid w:val="00BE725A"/>
    <w:rsid w:val="00BE7430"/>
    <w:rsid w:val="00BE7B48"/>
    <w:rsid w:val="00BF3381"/>
    <w:rsid w:val="00BF3F7B"/>
    <w:rsid w:val="00C02576"/>
    <w:rsid w:val="00C04B28"/>
    <w:rsid w:val="00C07B97"/>
    <w:rsid w:val="00C10FCF"/>
    <w:rsid w:val="00C16B4B"/>
    <w:rsid w:val="00C17427"/>
    <w:rsid w:val="00C2093E"/>
    <w:rsid w:val="00C20C00"/>
    <w:rsid w:val="00C210FD"/>
    <w:rsid w:val="00C221EC"/>
    <w:rsid w:val="00C22704"/>
    <w:rsid w:val="00C22901"/>
    <w:rsid w:val="00C23344"/>
    <w:rsid w:val="00C23662"/>
    <w:rsid w:val="00C24848"/>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838"/>
    <w:rsid w:val="00C614A6"/>
    <w:rsid w:val="00C61A0D"/>
    <w:rsid w:val="00C634A8"/>
    <w:rsid w:val="00C64434"/>
    <w:rsid w:val="00C64BCC"/>
    <w:rsid w:val="00C6640F"/>
    <w:rsid w:val="00C7063C"/>
    <w:rsid w:val="00C727D4"/>
    <w:rsid w:val="00C73C57"/>
    <w:rsid w:val="00C7474B"/>
    <w:rsid w:val="00C74D43"/>
    <w:rsid w:val="00C75CA7"/>
    <w:rsid w:val="00C76273"/>
    <w:rsid w:val="00C76A00"/>
    <w:rsid w:val="00C8057C"/>
    <w:rsid w:val="00C8079B"/>
    <w:rsid w:val="00C87B6B"/>
    <w:rsid w:val="00C901BB"/>
    <w:rsid w:val="00C90CD3"/>
    <w:rsid w:val="00C92098"/>
    <w:rsid w:val="00C92552"/>
    <w:rsid w:val="00C93F1B"/>
    <w:rsid w:val="00C976D1"/>
    <w:rsid w:val="00CA3783"/>
    <w:rsid w:val="00CA3BD9"/>
    <w:rsid w:val="00CA5BFC"/>
    <w:rsid w:val="00CA6A15"/>
    <w:rsid w:val="00CA71D4"/>
    <w:rsid w:val="00CB0AD3"/>
    <w:rsid w:val="00CB2993"/>
    <w:rsid w:val="00CB2B19"/>
    <w:rsid w:val="00CB3CE0"/>
    <w:rsid w:val="00CB5D29"/>
    <w:rsid w:val="00CB675A"/>
    <w:rsid w:val="00CB782B"/>
    <w:rsid w:val="00CB795C"/>
    <w:rsid w:val="00CC0E77"/>
    <w:rsid w:val="00CC2092"/>
    <w:rsid w:val="00CC4EC2"/>
    <w:rsid w:val="00CC5E76"/>
    <w:rsid w:val="00CC7B01"/>
    <w:rsid w:val="00CD2F83"/>
    <w:rsid w:val="00CD3A5D"/>
    <w:rsid w:val="00CD4816"/>
    <w:rsid w:val="00CD5FD4"/>
    <w:rsid w:val="00CE00C1"/>
    <w:rsid w:val="00CE0DCE"/>
    <w:rsid w:val="00CE17F0"/>
    <w:rsid w:val="00CE1BC9"/>
    <w:rsid w:val="00CE24A9"/>
    <w:rsid w:val="00CE33C1"/>
    <w:rsid w:val="00CE4DD6"/>
    <w:rsid w:val="00CE6470"/>
    <w:rsid w:val="00CE654B"/>
    <w:rsid w:val="00CE76FF"/>
    <w:rsid w:val="00CE7DD2"/>
    <w:rsid w:val="00CF28F5"/>
    <w:rsid w:val="00CF4012"/>
    <w:rsid w:val="00CF5C25"/>
    <w:rsid w:val="00CF67BE"/>
    <w:rsid w:val="00CF6A8F"/>
    <w:rsid w:val="00CF6E2D"/>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166FB"/>
    <w:rsid w:val="00D2069D"/>
    <w:rsid w:val="00D2075E"/>
    <w:rsid w:val="00D20B1D"/>
    <w:rsid w:val="00D22B6A"/>
    <w:rsid w:val="00D22F8D"/>
    <w:rsid w:val="00D25B0D"/>
    <w:rsid w:val="00D303B3"/>
    <w:rsid w:val="00D30D98"/>
    <w:rsid w:val="00D32958"/>
    <w:rsid w:val="00D348F7"/>
    <w:rsid w:val="00D36369"/>
    <w:rsid w:val="00D406EF"/>
    <w:rsid w:val="00D40BC3"/>
    <w:rsid w:val="00D434EC"/>
    <w:rsid w:val="00D44E9D"/>
    <w:rsid w:val="00D472A7"/>
    <w:rsid w:val="00D546DC"/>
    <w:rsid w:val="00D606D1"/>
    <w:rsid w:val="00D61750"/>
    <w:rsid w:val="00D61A0E"/>
    <w:rsid w:val="00D62B39"/>
    <w:rsid w:val="00D65B6C"/>
    <w:rsid w:val="00D660B3"/>
    <w:rsid w:val="00D706A6"/>
    <w:rsid w:val="00D71CF9"/>
    <w:rsid w:val="00D75677"/>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44A6"/>
    <w:rsid w:val="00D95B92"/>
    <w:rsid w:val="00D9652C"/>
    <w:rsid w:val="00D96D78"/>
    <w:rsid w:val="00D96FC3"/>
    <w:rsid w:val="00DA12C3"/>
    <w:rsid w:val="00DA1AD1"/>
    <w:rsid w:val="00DA495D"/>
    <w:rsid w:val="00DA791B"/>
    <w:rsid w:val="00DA7BA0"/>
    <w:rsid w:val="00DB1733"/>
    <w:rsid w:val="00DB1CB2"/>
    <w:rsid w:val="00DB469A"/>
    <w:rsid w:val="00DB52C3"/>
    <w:rsid w:val="00DB5DA3"/>
    <w:rsid w:val="00DB760D"/>
    <w:rsid w:val="00DB7E5F"/>
    <w:rsid w:val="00DC10B0"/>
    <w:rsid w:val="00DC156F"/>
    <w:rsid w:val="00DC1594"/>
    <w:rsid w:val="00DC3919"/>
    <w:rsid w:val="00DC4B70"/>
    <w:rsid w:val="00DC4BCD"/>
    <w:rsid w:val="00DC766B"/>
    <w:rsid w:val="00DD1107"/>
    <w:rsid w:val="00DD178F"/>
    <w:rsid w:val="00DD1FE4"/>
    <w:rsid w:val="00DD5478"/>
    <w:rsid w:val="00DE126C"/>
    <w:rsid w:val="00DE1888"/>
    <w:rsid w:val="00DE2966"/>
    <w:rsid w:val="00DE4107"/>
    <w:rsid w:val="00DE4798"/>
    <w:rsid w:val="00DF0B5E"/>
    <w:rsid w:val="00DF0ED5"/>
    <w:rsid w:val="00DF1A19"/>
    <w:rsid w:val="00DF648F"/>
    <w:rsid w:val="00DF72D9"/>
    <w:rsid w:val="00DF7E49"/>
    <w:rsid w:val="00DF7EC8"/>
    <w:rsid w:val="00E01F66"/>
    <w:rsid w:val="00E028ED"/>
    <w:rsid w:val="00E0363D"/>
    <w:rsid w:val="00E04A4C"/>
    <w:rsid w:val="00E10340"/>
    <w:rsid w:val="00E104F6"/>
    <w:rsid w:val="00E10748"/>
    <w:rsid w:val="00E10FB5"/>
    <w:rsid w:val="00E11158"/>
    <w:rsid w:val="00E11D58"/>
    <w:rsid w:val="00E120A2"/>
    <w:rsid w:val="00E12F57"/>
    <w:rsid w:val="00E14282"/>
    <w:rsid w:val="00E15EF6"/>
    <w:rsid w:val="00E20FF6"/>
    <w:rsid w:val="00E27DDF"/>
    <w:rsid w:val="00E27E01"/>
    <w:rsid w:val="00E30A90"/>
    <w:rsid w:val="00E31BAE"/>
    <w:rsid w:val="00E32A92"/>
    <w:rsid w:val="00E32DBA"/>
    <w:rsid w:val="00E350F4"/>
    <w:rsid w:val="00E43469"/>
    <w:rsid w:val="00E445DA"/>
    <w:rsid w:val="00E45379"/>
    <w:rsid w:val="00E46352"/>
    <w:rsid w:val="00E477A3"/>
    <w:rsid w:val="00E50242"/>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5B25"/>
    <w:rsid w:val="00E777C0"/>
    <w:rsid w:val="00E8155D"/>
    <w:rsid w:val="00E84D8D"/>
    <w:rsid w:val="00E94F09"/>
    <w:rsid w:val="00EA0C03"/>
    <w:rsid w:val="00EA0E04"/>
    <w:rsid w:val="00EA220D"/>
    <w:rsid w:val="00EA29C9"/>
    <w:rsid w:val="00EA3156"/>
    <w:rsid w:val="00EA3743"/>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0177"/>
    <w:rsid w:val="00ED30E8"/>
    <w:rsid w:val="00ED3B69"/>
    <w:rsid w:val="00ED695F"/>
    <w:rsid w:val="00ED6CD1"/>
    <w:rsid w:val="00EE298A"/>
    <w:rsid w:val="00EE45B2"/>
    <w:rsid w:val="00EE5F2E"/>
    <w:rsid w:val="00EE6A8B"/>
    <w:rsid w:val="00EF36BC"/>
    <w:rsid w:val="00EF378C"/>
    <w:rsid w:val="00EF436A"/>
    <w:rsid w:val="00EF4A64"/>
    <w:rsid w:val="00EF5986"/>
    <w:rsid w:val="00EF6C64"/>
    <w:rsid w:val="00EF7AFC"/>
    <w:rsid w:val="00F02171"/>
    <w:rsid w:val="00F033EF"/>
    <w:rsid w:val="00F061A6"/>
    <w:rsid w:val="00F11AB3"/>
    <w:rsid w:val="00F15F56"/>
    <w:rsid w:val="00F16E8D"/>
    <w:rsid w:val="00F20633"/>
    <w:rsid w:val="00F23422"/>
    <w:rsid w:val="00F23911"/>
    <w:rsid w:val="00F23E9F"/>
    <w:rsid w:val="00F25927"/>
    <w:rsid w:val="00F25AED"/>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E1725"/>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8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DE02-8636-4572-A8A6-582C18ED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9287</Words>
  <Characters>51079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2019-03-04T18:45:00Z</dcterms:created>
  <dcterms:modified xsi:type="dcterms:W3CDTF">2019-03-15T18:35:00Z</dcterms:modified>
</cp:coreProperties>
</file>